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593AAD" w14:textId="0D58E2E1" w:rsidR="00762397" w:rsidRPr="00D63258" w:rsidRDefault="00CB6ADA" w:rsidP="00D63258">
      <w:pPr>
        <w:pStyle w:val="Title"/>
        <w:spacing w:before="4000" w:after="480"/>
        <w:contextualSpacing w:val="0"/>
        <w:rPr>
          <w:rFonts w:ascii="Arial" w:hAnsi="Arial" w:cs="Arial"/>
          <w:b/>
          <w:bCs/>
          <w:i w:val="0"/>
          <w:iCs w:val="0"/>
        </w:rPr>
      </w:pPr>
      <w:bookmarkStart w:id="0" w:name="_Hlk146797409"/>
      <w:bookmarkEnd w:id="0"/>
      <w:r w:rsidRPr="00D63258">
        <w:rPr>
          <w:rFonts w:ascii="Arial" w:hAnsi="Arial" w:cs="Arial"/>
          <w:b/>
          <w:bCs/>
          <w:i w:val="0"/>
          <w:iCs w:val="0"/>
        </w:rPr>
        <w:t xml:space="preserve">Penicillin </w:t>
      </w:r>
      <w:r w:rsidR="00A8155B" w:rsidRPr="00D63258">
        <w:rPr>
          <w:rFonts w:ascii="Arial" w:hAnsi="Arial" w:cs="Arial"/>
          <w:b/>
          <w:bCs/>
          <w:i w:val="0"/>
          <w:iCs w:val="0"/>
        </w:rPr>
        <w:t>Allergy De-Labelling in Adult Inpatients Clinical Guideline</w:t>
      </w:r>
    </w:p>
    <w:p w14:paraId="4E987D10" w14:textId="2EAF041E" w:rsidR="00762397" w:rsidRPr="00D63258" w:rsidRDefault="00CE7F90" w:rsidP="00D63258">
      <w:pPr>
        <w:pStyle w:val="Title"/>
        <w:widowControl w:val="0"/>
        <w:spacing w:after="480"/>
        <w:contextualSpacing w:val="0"/>
        <w:rPr>
          <w:rFonts w:ascii="Arial" w:hAnsi="Arial" w:cs="Arial"/>
          <w:b/>
          <w:bCs/>
          <w:i w:val="0"/>
          <w:iCs w:val="0"/>
        </w:rPr>
      </w:pPr>
      <w:r w:rsidRPr="00D63258">
        <w:rPr>
          <w:rFonts w:ascii="Arial" w:hAnsi="Arial" w:cs="Arial"/>
          <w:b/>
          <w:bCs/>
          <w:i w:val="0"/>
          <w:iCs w:val="0"/>
        </w:rPr>
        <w:t>V</w:t>
      </w:r>
      <w:r w:rsidR="00CB6ADA" w:rsidRPr="00D63258">
        <w:rPr>
          <w:rFonts w:ascii="Arial" w:hAnsi="Arial" w:cs="Arial"/>
          <w:b/>
          <w:bCs/>
          <w:i w:val="0"/>
          <w:iCs w:val="0"/>
        </w:rPr>
        <w:t>1</w:t>
      </w:r>
      <w:r w:rsidR="00762397" w:rsidRPr="00D63258">
        <w:rPr>
          <w:rFonts w:ascii="Arial" w:hAnsi="Arial" w:cs="Arial"/>
          <w:b/>
          <w:bCs/>
          <w:i w:val="0"/>
          <w:iCs w:val="0"/>
        </w:rPr>
        <w:t>.</w:t>
      </w:r>
      <w:r w:rsidR="00601F3A">
        <w:rPr>
          <w:rFonts w:ascii="Arial" w:hAnsi="Arial" w:cs="Arial"/>
          <w:b/>
          <w:bCs/>
          <w:i w:val="0"/>
          <w:iCs w:val="0"/>
        </w:rPr>
        <w:t>1</w:t>
      </w:r>
    </w:p>
    <w:p w14:paraId="19F7DDFF" w14:textId="280975B8" w:rsidR="00D06E94" w:rsidRPr="00D63258" w:rsidRDefault="00601F3A" w:rsidP="00D63258">
      <w:pPr>
        <w:pStyle w:val="Title"/>
        <w:widowControl w:val="0"/>
        <w:spacing w:after="480"/>
        <w:contextualSpacing w:val="0"/>
        <w:rPr>
          <w:rFonts w:ascii="Arial" w:hAnsi="Arial" w:cs="Arial"/>
          <w:b/>
          <w:bCs/>
          <w:i w:val="0"/>
          <w:iCs w:val="0"/>
        </w:rPr>
      </w:pPr>
      <w:r>
        <w:rPr>
          <w:rFonts w:ascii="Arial" w:hAnsi="Arial" w:cs="Arial"/>
          <w:b/>
          <w:bCs/>
          <w:i w:val="0"/>
          <w:iCs w:val="0"/>
        </w:rPr>
        <w:t>June</w:t>
      </w:r>
      <w:r w:rsidR="00CB6ADA" w:rsidRPr="00D63258">
        <w:rPr>
          <w:rFonts w:ascii="Arial" w:hAnsi="Arial" w:cs="Arial"/>
          <w:b/>
          <w:bCs/>
          <w:i w:val="0"/>
          <w:iCs w:val="0"/>
        </w:rPr>
        <w:t xml:space="preserve"> 202</w:t>
      </w:r>
      <w:r>
        <w:rPr>
          <w:rFonts w:ascii="Arial" w:hAnsi="Arial" w:cs="Arial"/>
          <w:b/>
          <w:bCs/>
          <w:i w:val="0"/>
          <w:iCs w:val="0"/>
        </w:rPr>
        <w:t>4</w:t>
      </w:r>
    </w:p>
    <w:p w14:paraId="598B6085" w14:textId="77777777" w:rsidR="00A8155B" w:rsidRPr="00A8155B" w:rsidRDefault="00A8155B" w:rsidP="00AF73B2">
      <w:pPr>
        <w:pStyle w:val="HeadSub1"/>
        <w:widowControl/>
        <w:autoSpaceDE/>
        <w:autoSpaceDN/>
        <w:adjustRightInd/>
        <w:ind w:right="-79"/>
        <w:jc w:val="left"/>
        <w:outlineLvl w:val="0"/>
        <w:rPr>
          <w:bCs/>
          <w:i w:val="0"/>
          <w:iCs/>
          <w:color w:val="auto"/>
        </w:rPr>
      </w:pPr>
    </w:p>
    <w:p w14:paraId="17D5125D" w14:textId="77777777" w:rsidR="00A8155B" w:rsidRPr="00A8155B" w:rsidRDefault="00A8155B" w:rsidP="00AF73B2">
      <w:pPr>
        <w:pStyle w:val="HeadSub1"/>
        <w:widowControl/>
        <w:autoSpaceDE/>
        <w:autoSpaceDN/>
        <w:adjustRightInd/>
        <w:ind w:right="-79"/>
        <w:jc w:val="left"/>
        <w:outlineLvl w:val="0"/>
        <w:rPr>
          <w:bCs/>
          <w:i w:val="0"/>
          <w:iCs/>
          <w:color w:val="auto"/>
        </w:rPr>
        <w:sectPr w:rsidR="00A8155B" w:rsidRPr="00A8155B" w:rsidSect="00E92C6A">
          <w:footerReference w:type="default" r:id="rId8"/>
          <w:headerReference w:type="first" r:id="rId9"/>
          <w:footerReference w:type="first" r:id="rId10"/>
          <w:type w:val="continuous"/>
          <w:pgSz w:w="11906" w:h="16838" w:code="9"/>
          <w:pgMar w:top="975" w:right="1134" w:bottom="1134" w:left="1134" w:header="283" w:footer="284" w:gutter="0"/>
          <w:cols w:space="708"/>
          <w:noEndnote/>
          <w:titlePg/>
          <w:docGrid w:linePitch="326"/>
        </w:sectPr>
      </w:pPr>
    </w:p>
    <w:p w14:paraId="4CCF1621" w14:textId="617B56FB" w:rsidR="00A8155B" w:rsidRPr="00A8155B" w:rsidRDefault="00774DEE" w:rsidP="00A8155B">
      <w:pPr>
        <w:widowControl w:val="0"/>
        <w:spacing w:before="120"/>
        <w:outlineLvl w:val="1"/>
        <w:rPr>
          <w:b/>
          <w:bCs/>
          <w:i w:val="0"/>
          <w:iCs w:val="0"/>
          <w:color w:val="auto"/>
          <w:sz w:val="32"/>
          <w:szCs w:val="32"/>
        </w:rPr>
      </w:pPr>
      <w:bookmarkStart w:id="1" w:name="_Toc409428202"/>
      <w:r w:rsidRPr="00774DEE">
        <w:rPr>
          <w:b/>
          <w:bCs/>
          <w:i w:val="0"/>
          <w:iCs w:val="0"/>
          <w:color w:val="auto"/>
          <w:sz w:val="32"/>
          <w:szCs w:val="32"/>
        </w:rPr>
        <w:lastRenderedPageBreak/>
        <w:t>Summary</w:t>
      </w:r>
      <w:bookmarkEnd w:id="1"/>
    </w:p>
    <w:p w14:paraId="2B2193DD" w14:textId="208FEEF6" w:rsidR="00A8155B" w:rsidRDefault="002C7EAA" w:rsidP="00A8155B">
      <w:pPr>
        <w:widowControl w:val="0"/>
        <w:spacing w:before="120"/>
        <w:outlineLvl w:val="1"/>
        <w:rPr>
          <w:b/>
          <w:bCs/>
          <w:i w:val="0"/>
          <w:iCs w:val="0"/>
          <w:color w:val="auto"/>
          <w:sz w:val="32"/>
          <w:szCs w:val="32"/>
        </w:rPr>
      </w:pPr>
      <w:r>
        <w:rPr>
          <w:noProof/>
        </w:rPr>
        <w:drawing>
          <wp:inline distT="0" distB="0" distL="0" distR="0" wp14:anchorId="3ECF6D59" wp14:editId="6B87014E">
            <wp:extent cx="9321464" cy="5581196"/>
            <wp:effectExtent l="0" t="0" r="0" b="635"/>
            <wp:docPr id="1299806981" name="Graphic 1" descr="Summary flowchart of Penicillin Allergy De-Labelling in Adult Inpatients Clinical Guideline.&#10;&#10;Please contact author or Governance Lead for furth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06981" name="Graphic 1" descr="Summary flowchart of Penicillin Allergy De-Labelling in Adult Inpatients Clinical Guideline.&#10;&#10;Please contact author or Governance Lead for further information."/>
                    <pic:cNvPicPr/>
                  </pic:nvPicPr>
                  <pic:blipFill rotWithShape="1">
                    <a:blip r:embed="rId11">
                      <a:extLst>
                        <a:ext uri="{96DAC541-7B7A-43D3-8B79-37D633B846F1}">
                          <asvg:svgBlip xmlns:asvg="http://schemas.microsoft.com/office/drawing/2016/SVG/main" r:embed="rId12"/>
                        </a:ext>
                      </a:extLst>
                    </a:blip>
                    <a:srcRect t="2287"/>
                    <a:stretch/>
                  </pic:blipFill>
                  <pic:spPr bwMode="auto">
                    <a:xfrm>
                      <a:off x="0" y="0"/>
                      <a:ext cx="9330701" cy="5586727"/>
                    </a:xfrm>
                    <a:prstGeom prst="rect">
                      <a:avLst/>
                    </a:prstGeom>
                    <a:ln>
                      <a:noFill/>
                    </a:ln>
                    <a:extLst>
                      <a:ext uri="{53640926-AAD7-44D8-BBD7-CCE9431645EC}">
                        <a14:shadowObscured xmlns:a14="http://schemas.microsoft.com/office/drawing/2010/main"/>
                      </a:ext>
                    </a:extLst>
                  </pic:spPr>
                </pic:pic>
              </a:graphicData>
            </a:graphic>
          </wp:inline>
        </w:drawing>
      </w:r>
    </w:p>
    <w:p w14:paraId="19FCD889" w14:textId="77777777" w:rsidR="00A8155B" w:rsidRDefault="00A8155B" w:rsidP="00A8155B">
      <w:pPr>
        <w:widowControl w:val="0"/>
        <w:spacing w:before="120"/>
        <w:ind w:left="-567"/>
        <w:outlineLvl w:val="1"/>
        <w:rPr>
          <w:b/>
          <w:bCs/>
          <w:i w:val="0"/>
          <w:iCs w:val="0"/>
          <w:color w:val="auto"/>
          <w:sz w:val="32"/>
          <w:szCs w:val="32"/>
        </w:rPr>
        <w:sectPr w:rsidR="00A8155B" w:rsidSect="00A8155B">
          <w:headerReference w:type="first" r:id="rId13"/>
          <w:footerReference w:type="first" r:id="rId14"/>
          <w:pgSz w:w="16838" w:h="11906" w:orient="landscape" w:code="9"/>
          <w:pgMar w:top="1134" w:right="975" w:bottom="1134" w:left="1134" w:header="283" w:footer="284" w:gutter="0"/>
          <w:cols w:space="708"/>
          <w:noEndnote/>
          <w:titlePg/>
          <w:docGrid w:linePitch="326"/>
        </w:sectPr>
      </w:pPr>
    </w:p>
    <w:p w14:paraId="075B8F2E" w14:textId="4C6F990C" w:rsidR="00C35912" w:rsidRPr="008B21F8" w:rsidRDefault="007048D3" w:rsidP="00D06E94">
      <w:pPr>
        <w:pStyle w:val="Heading2"/>
        <w:keepNext w:val="0"/>
        <w:widowControl w:val="0"/>
        <w:tabs>
          <w:tab w:val="clear" w:pos="567"/>
        </w:tabs>
        <w:ind w:left="567" w:hanging="567"/>
        <w:rPr>
          <w:kern w:val="0"/>
        </w:rPr>
      </w:pPr>
      <w:r w:rsidRPr="008B21F8">
        <w:rPr>
          <w:kern w:val="0"/>
        </w:rPr>
        <w:lastRenderedPageBreak/>
        <w:t>Aim/Purpose of this Guideline</w:t>
      </w:r>
    </w:p>
    <w:p w14:paraId="0C449564" w14:textId="257096DC" w:rsidR="0077256B" w:rsidRPr="0077256B" w:rsidRDefault="0077256B" w:rsidP="0077256B">
      <w:pPr>
        <w:pStyle w:val="SubNumBlack"/>
        <w:spacing w:before="120"/>
        <w:ind w:left="1134" w:hanging="567"/>
      </w:pPr>
      <w:bookmarkStart w:id="2" w:name="_Hlk146800275"/>
      <w:r w:rsidRPr="0077256B">
        <w:t>The purpose of this guideline is to support safe</w:t>
      </w:r>
      <w:r w:rsidR="00C02851">
        <w:t xml:space="preserve"> penicillin allergy</w:t>
      </w:r>
      <w:r w:rsidRPr="0077256B">
        <w:t xml:space="preserve"> de-labelling</w:t>
      </w:r>
      <w:r w:rsidR="00C02851">
        <w:t xml:space="preserve"> </w:t>
      </w:r>
      <w:r w:rsidR="00CB3AEE">
        <w:t>and</w:t>
      </w:r>
      <w:r>
        <w:t xml:space="preserve"> optimise antibiotic treatment.</w:t>
      </w:r>
    </w:p>
    <w:p w14:paraId="25D4D58B" w14:textId="1BC2CE9A" w:rsidR="0077256B" w:rsidRPr="0077256B" w:rsidRDefault="0077256B" w:rsidP="0077256B">
      <w:pPr>
        <w:pStyle w:val="SubNumBlack"/>
        <w:spacing w:before="120"/>
        <w:ind w:left="1134" w:hanging="567"/>
      </w:pPr>
      <w:bookmarkStart w:id="3" w:name="_Hlk146800288"/>
      <w:bookmarkEnd w:id="2"/>
      <w:r w:rsidRPr="0077256B">
        <w:t>Removing inappropriate penicillin allergy records reduces unnecessary second and thi</w:t>
      </w:r>
      <w:r w:rsidR="00C02851">
        <w:t>rd</w:t>
      </w:r>
      <w:r w:rsidRPr="0077256B">
        <w:t xml:space="preserve">-line </w:t>
      </w:r>
      <w:r w:rsidR="005F7482" w:rsidRPr="0077256B">
        <w:t>antibiotics and</w:t>
      </w:r>
      <w:r w:rsidR="00C02851">
        <w:t xml:space="preserve"> </w:t>
      </w:r>
      <w:r w:rsidRPr="0077256B">
        <w:t xml:space="preserve">reduces broad spectrum </w:t>
      </w:r>
      <w:r w:rsidR="000F6924">
        <w:t xml:space="preserve">antibiotic </w:t>
      </w:r>
      <w:r w:rsidRPr="0077256B">
        <w:t>usage in h</w:t>
      </w:r>
      <w:r>
        <w:t>o</w:t>
      </w:r>
      <w:r w:rsidRPr="0077256B">
        <w:t>spitalised patients</w:t>
      </w:r>
      <w:bookmarkEnd w:id="3"/>
      <w:r w:rsidRPr="0077256B">
        <w:t xml:space="preserve">. </w:t>
      </w:r>
    </w:p>
    <w:p w14:paraId="25B20B2E" w14:textId="0E64A65A" w:rsidR="00C02851" w:rsidRDefault="00C02851" w:rsidP="00C02851">
      <w:pPr>
        <w:pStyle w:val="SubNumBlack"/>
        <w:spacing w:before="120"/>
        <w:ind w:left="1134" w:hanging="567"/>
      </w:pPr>
      <w:bookmarkStart w:id="4" w:name="_Hlk146800305"/>
      <w:r w:rsidRPr="0077256B">
        <w:t xml:space="preserve">Most patients with a penicillin allergy label </w:t>
      </w:r>
      <w:r w:rsidR="000F6924">
        <w:t xml:space="preserve">(&gt;95%) </w:t>
      </w:r>
      <w:r w:rsidRPr="0077256B">
        <w:t xml:space="preserve">do not have a true penicillin allergy and can take penicillin safely. </w:t>
      </w:r>
    </w:p>
    <w:p w14:paraId="4BDC4AED" w14:textId="5ABF2B6B" w:rsidR="0077256B" w:rsidRPr="0077256B" w:rsidRDefault="0077256B" w:rsidP="0077256B">
      <w:pPr>
        <w:pStyle w:val="SubNumBlack"/>
        <w:spacing w:before="120"/>
        <w:ind w:left="1134" w:hanging="567"/>
      </w:pPr>
      <w:bookmarkStart w:id="5" w:name="_Hlk146800318"/>
      <w:bookmarkEnd w:id="4"/>
      <w:r w:rsidRPr="0077256B">
        <w:t xml:space="preserve">This guideline is designed to support and facilitate penicillin allergy risk assessment, to assess whether patients can be de-labelled safely. </w:t>
      </w:r>
    </w:p>
    <w:p w14:paraId="494BCF97" w14:textId="51B23539" w:rsidR="00B02CFA" w:rsidRPr="008B21F8" w:rsidRDefault="000D706F" w:rsidP="0077256B">
      <w:pPr>
        <w:pStyle w:val="SubNumBlack"/>
        <w:spacing w:before="120"/>
        <w:ind w:left="1134" w:hanging="567"/>
      </w:pPr>
      <w:bookmarkStart w:id="6" w:name="_Hlk146800327"/>
      <w:bookmarkEnd w:id="5"/>
      <w:r w:rsidRPr="008B21F8">
        <w:t>This version supersedes any previous versions of this document</w:t>
      </w:r>
      <w:bookmarkEnd w:id="6"/>
      <w:r w:rsidRPr="008B21F8">
        <w:t>.</w:t>
      </w:r>
    </w:p>
    <w:p w14:paraId="7C67B30C" w14:textId="6C9ACB00" w:rsidR="00B02CFA" w:rsidRPr="008B21F8" w:rsidRDefault="00B02CFA" w:rsidP="00D84DBC">
      <w:pPr>
        <w:widowControl w:val="0"/>
        <w:pBdr>
          <w:top w:val="thinThickSmallGap" w:sz="24" w:space="1" w:color="auto"/>
          <w:left w:val="thinThickSmallGap" w:sz="24" w:space="4" w:color="auto"/>
          <w:bottom w:val="thickThinSmallGap" w:sz="24" w:space="4" w:color="auto"/>
          <w:right w:val="thickThinSmallGap" w:sz="24" w:space="4" w:color="auto"/>
        </w:pBdr>
        <w:spacing w:before="120"/>
        <w:rPr>
          <w:b/>
          <w:i w:val="0"/>
          <w:iCs w:val="0"/>
          <w:color w:val="auto"/>
          <w:lang w:val="en-US"/>
        </w:rPr>
      </w:pPr>
      <w:r w:rsidRPr="008B21F8">
        <w:rPr>
          <w:b/>
          <w:i w:val="0"/>
          <w:iCs w:val="0"/>
          <w:color w:val="auto"/>
          <w:lang w:val="en-US"/>
        </w:rPr>
        <w:t>Data Protection Act 2018 (</w:t>
      </w:r>
      <w:r w:rsidR="00A8155B">
        <w:rPr>
          <w:b/>
          <w:i w:val="0"/>
          <w:iCs w:val="0"/>
          <w:color w:val="auto"/>
          <w:lang w:val="en-US"/>
        </w:rPr>
        <w:t xml:space="preserve">UK </w:t>
      </w:r>
      <w:r w:rsidRPr="008B21F8">
        <w:rPr>
          <w:b/>
          <w:i w:val="0"/>
          <w:iCs w:val="0"/>
          <w:color w:val="auto"/>
          <w:lang w:val="en-US"/>
        </w:rPr>
        <w:t>General Data Protection Regulation – GDPR) Legislation</w:t>
      </w:r>
    </w:p>
    <w:p w14:paraId="314CDE21" w14:textId="5DBA9089" w:rsidR="00B02CFA" w:rsidRPr="008B21F8" w:rsidRDefault="00B02CFA" w:rsidP="00D84DBC">
      <w:pPr>
        <w:widowControl w:val="0"/>
        <w:pBdr>
          <w:top w:val="thinThickSmallGap" w:sz="24" w:space="1" w:color="auto"/>
          <w:left w:val="thinThickSmallGap" w:sz="24" w:space="4" w:color="auto"/>
          <w:bottom w:val="thickThinSmallGap" w:sz="24" w:space="4" w:color="auto"/>
          <w:right w:val="thickThinSmallGap" w:sz="24" w:space="4" w:color="auto"/>
        </w:pBdr>
        <w:spacing w:before="120"/>
        <w:rPr>
          <w:b/>
          <w:i w:val="0"/>
          <w:iCs w:val="0"/>
          <w:color w:val="auto"/>
          <w:lang w:val="en-US"/>
        </w:rPr>
      </w:pPr>
      <w:r w:rsidRPr="008B21F8">
        <w:rPr>
          <w:i w:val="0"/>
          <w:iCs w:val="0"/>
          <w:color w:val="auto"/>
          <w:lang w:val="en-US"/>
        </w:rPr>
        <w:t xml:space="preserve">The Trust has a duty under the Data Protection Act 2018 and </w:t>
      </w:r>
      <w:r w:rsidR="00A8155B">
        <w:rPr>
          <w:i w:val="0"/>
          <w:iCs w:val="0"/>
          <w:color w:val="auto"/>
          <w:lang w:val="en-US"/>
        </w:rPr>
        <w:t xml:space="preserve">UK </w:t>
      </w:r>
      <w:r w:rsidRPr="008B21F8">
        <w:rPr>
          <w:i w:val="0"/>
          <w:iCs w:val="0"/>
          <w:color w:val="auto"/>
          <w:lang w:val="en-US"/>
        </w:rPr>
        <w:t>General Data Protection Regulations 2016/679 to ensure that there is a valid legal basis to process personal and sensitive data. The legal basis for processing must be identified and documented before the processing begins. In many cases we may need consent; this must be explicit, informed, and documented. We cannot rely on opt out, it must be opt in.</w:t>
      </w:r>
    </w:p>
    <w:p w14:paraId="6CF25ABF" w14:textId="4E6837E7" w:rsidR="00B02CFA" w:rsidRPr="008B21F8" w:rsidRDefault="00B02CFA" w:rsidP="00D84DBC">
      <w:pPr>
        <w:widowControl w:val="0"/>
        <w:pBdr>
          <w:top w:val="thinThickSmallGap" w:sz="24" w:space="1" w:color="auto"/>
          <w:left w:val="thinThickSmallGap" w:sz="24" w:space="4" w:color="auto"/>
          <w:bottom w:val="thickThinSmallGap" w:sz="24" w:space="4" w:color="auto"/>
          <w:right w:val="thickThinSmallGap" w:sz="24" w:space="4" w:color="auto"/>
        </w:pBdr>
        <w:spacing w:before="120"/>
        <w:rPr>
          <w:b/>
          <w:i w:val="0"/>
          <w:iCs w:val="0"/>
          <w:color w:val="auto"/>
          <w:lang w:val="en-US"/>
        </w:rPr>
      </w:pPr>
      <w:r w:rsidRPr="008B21F8">
        <w:rPr>
          <w:i w:val="0"/>
          <w:iCs w:val="0"/>
          <w:color w:val="auto"/>
          <w:lang w:val="en-US"/>
        </w:rPr>
        <w:t xml:space="preserve">Data Protection Act 2018 and </w:t>
      </w:r>
      <w:r w:rsidR="00A8155B">
        <w:rPr>
          <w:i w:val="0"/>
          <w:iCs w:val="0"/>
          <w:color w:val="auto"/>
          <w:lang w:val="en-US"/>
        </w:rPr>
        <w:t xml:space="preserve">UK </w:t>
      </w:r>
      <w:r w:rsidRPr="008B21F8">
        <w:rPr>
          <w:i w:val="0"/>
          <w:iCs w:val="0"/>
          <w:color w:val="auto"/>
          <w:lang w:val="en-US"/>
        </w:rPr>
        <w:t>General Data Protection Regulations 2016/679 is applicable to all staff; this includes those working as contractors and providers of services.</w:t>
      </w:r>
    </w:p>
    <w:p w14:paraId="28904B86" w14:textId="22FEA5D0" w:rsidR="00B02CFA" w:rsidRPr="008B21F8" w:rsidRDefault="00B02CFA" w:rsidP="00D84DBC">
      <w:pPr>
        <w:widowControl w:val="0"/>
        <w:pBdr>
          <w:top w:val="thinThickSmallGap" w:sz="24" w:space="1" w:color="auto"/>
          <w:left w:val="thinThickSmallGap" w:sz="24" w:space="4" w:color="auto"/>
          <w:bottom w:val="thickThinSmallGap" w:sz="24" w:space="4" w:color="auto"/>
          <w:right w:val="thickThinSmallGap" w:sz="24" w:space="4" w:color="auto"/>
        </w:pBdr>
        <w:spacing w:before="120"/>
        <w:rPr>
          <w:b/>
          <w:i w:val="0"/>
          <w:iCs w:val="0"/>
          <w:color w:val="auto"/>
          <w:lang w:val="en-US"/>
        </w:rPr>
      </w:pPr>
      <w:r w:rsidRPr="008B21F8">
        <w:rPr>
          <w:i w:val="0"/>
          <w:iCs w:val="0"/>
          <w:color w:val="auto"/>
          <w:lang w:val="en-US"/>
        </w:rPr>
        <w:t xml:space="preserve">For more information about your obligations under the Data Protection Act 2018 and </w:t>
      </w:r>
      <w:r w:rsidR="00A8155B">
        <w:rPr>
          <w:i w:val="0"/>
          <w:iCs w:val="0"/>
          <w:color w:val="auto"/>
          <w:lang w:val="en-US"/>
        </w:rPr>
        <w:t xml:space="preserve">UK </w:t>
      </w:r>
      <w:r w:rsidRPr="008B21F8">
        <w:rPr>
          <w:i w:val="0"/>
          <w:iCs w:val="0"/>
          <w:color w:val="auto"/>
          <w:lang w:val="en-US"/>
        </w:rPr>
        <w:t xml:space="preserve">General Data Protection Regulations 2016/679 please see the Information Use Framework Policy or contact the Information Governance Team </w:t>
      </w:r>
    </w:p>
    <w:p w14:paraId="29C85608" w14:textId="6A4794DC" w:rsidR="00B02CFA" w:rsidRPr="00F14AD4" w:rsidRDefault="00B02CFA" w:rsidP="00D84DBC">
      <w:pPr>
        <w:widowControl w:val="0"/>
        <w:pBdr>
          <w:top w:val="thinThickSmallGap" w:sz="24" w:space="1" w:color="auto"/>
          <w:left w:val="thinThickSmallGap" w:sz="24" w:space="4" w:color="auto"/>
          <w:bottom w:val="thickThinSmallGap" w:sz="24" w:space="4" w:color="auto"/>
          <w:right w:val="thickThinSmallGap" w:sz="24" w:space="4" w:color="auto"/>
        </w:pBdr>
        <w:tabs>
          <w:tab w:val="left" w:pos="3600"/>
        </w:tabs>
        <w:spacing w:before="120"/>
        <w:jc w:val="both"/>
        <w:rPr>
          <w:i w:val="0"/>
          <w:iCs w:val="0"/>
          <w:color w:val="auto"/>
        </w:rPr>
      </w:pPr>
      <w:r w:rsidRPr="008B21F8">
        <w:rPr>
          <w:i w:val="0"/>
          <w:iCs w:val="0"/>
          <w:color w:val="auto"/>
        </w:rPr>
        <w:t>Royal Cornwall Hospital Trust</w:t>
      </w:r>
      <w:r w:rsidRPr="008B21F8">
        <w:rPr>
          <w:i w:val="0"/>
          <w:iCs w:val="0"/>
          <w:color w:val="auto"/>
        </w:rPr>
        <w:tab/>
      </w:r>
      <w:hyperlink r:id="rId15" w:history="1">
        <w:r w:rsidRPr="008B21F8">
          <w:rPr>
            <w:rStyle w:val="Hyperlink"/>
            <w:i w:val="0"/>
            <w:iCs w:val="0"/>
          </w:rPr>
          <w:t>rch-tr.infogov@nhs.net</w:t>
        </w:r>
      </w:hyperlink>
      <w:r w:rsidR="00B50211" w:rsidRPr="008B21F8">
        <w:rPr>
          <w:rStyle w:val="Hyperlink"/>
          <w:i w:val="0"/>
          <w:iCs w:val="0"/>
        </w:rPr>
        <w:br/>
      </w:r>
    </w:p>
    <w:p w14:paraId="36CF7D56" w14:textId="77777777" w:rsidR="008E204F" w:rsidRPr="00A8155B" w:rsidRDefault="008E204F" w:rsidP="00A8155B">
      <w:pPr>
        <w:pStyle w:val="Heading2"/>
        <w:keepNext w:val="0"/>
        <w:widowControl w:val="0"/>
        <w:tabs>
          <w:tab w:val="clear" w:pos="567"/>
        </w:tabs>
        <w:ind w:left="567" w:hanging="567"/>
        <w:rPr>
          <w:kern w:val="0"/>
        </w:rPr>
      </w:pPr>
      <w:bookmarkStart w:id="7" w:name="_Hlk90562821"/>
      <w:r w:rsidRPr="00A8155B">
        <w:rPr>
          <w:kern w:val="0"/>
        </w:rPr>
        <w:t>The Guidance</w:t>
      </w:r>
    </w:p>
    <w:p w14:paraId="3B6D5A43" w14:textId="77777777" w:rsidR="00571A48" w:rsidRPr="00932AA1" w:rsidRDefault="00571A48" w:rsidP="00A8155B">
      <w:pPr>
        <w:pStyle w:val="SubNumBlack"/>
        <w:tabs>
          <w:tab w:val="clear" w:pos="709"/>
        </w:tabs>
        <w:spacing w:before="120"/>
        <w:ind w:left="1134" w:hanging="567"/>
        <w:rPr>
          <w:rFonts w:eastAsia="Calibri"/>
          <w:b/>
          <w:bCs/>
        </w:rPr>
      </w:pPr>
      <w:r w:rsidRPr="00932AA1">
        <w:rPr>
          <w:rFonts w:eastAsia="Calibri"/>
          <w:b/>
          <w:bCs/>
        </w:rPr>
        <w:t>Allergy assessment</w:t>
      </w:r>
    </w:p>
    <w:p w14:paraId="2FA81C00" w14:textId="2AE6EBD3" w:rsidR="006E7420" w:rsidRPr="00932AA1" w:rsidRDefault="006E7420" w:rsidP="00B3371F">
      <w:pPr>
        <w:pStyle w:val="SubSubNumBlue"/>
        <w:numPr>
          <w:ilvl w:val="2"/>
          <w:numId w:val="10"/>
        </w:numPr>
        <w:tabs>
          <w:tab w:val="clear" w:pos="1559"/>
        </w:tabs>
        <w:spacing w:before="120"/>
        <w:ind w:left="1985" w:hanging="851"/>
        <w:rPr>
          <w:rFonts w:eastAsia="Calibri"/>
          <w:i w:val="0"/>
          <w:iCs w:val="0"/>
          <w:color w:val="auto"/>
          <w:w w:val="100"/>
        </w:rPr>
      </w:pPr>
      <w:bookmarkStart w:id="8" w:name="_Hlk147137418"/>
      <w:r w:rsidRPr="00932AA1">
        <w:rPr>
          <w:rFonts w:eastAsia="Calibri"/>
          <w:i w:val="0"/>
          <w:iCs w:val="0"/>
          <w:color w:val="auto"/>
          <w:w w:val="100"/>
        </w:rPr>
        <w:t xml:space="preserve">Adult patients </w:t>
      </w:r>
      <w:r w:rsidR="009831F9" w:rsidRPr="00932AA1">
        <w:rPr>
          <w:rFonts w:eastAsia="Calibri"/>
          <w:i w:val="0"/>
          <w:iCs w:val="0"/>
          <w:color w:val="auto"/>
          <w:w w:val="100"/>
        </w:rPr>
        <w:t xml:space="preserve">(&gt;18 years of age) </w:t>
      </w:r>
      <w:r w:rsidRPr="00932AA1">
        <w:rPr>
          <w:rFonts w:eastAsia="Calibri"/>
          <w:i w:val="0"/>
          <w:iCs w:val="0"/>
          <w:color w:val="auto"/>
          <w:w w:val="100"/>
        </w:rPr>
        <w:t xml:space="preserve">admitted to hospital with a penicillin allergy record preventing the use of a penicillin antibiotic and have a low-risk allergy record are eligible for consideration of </w:t>
      </w:r>
      <w:r w:rsidR="009831F9" w:rsidRPr="00932AA1">
        <w:rPr>
          <w:rFonts w:eastAsia="Calibri"/>
          <w:i w:val="0"/>
          <w:iCs w:val="0"/>
          <w:color w:val="auto"/>
          <w:w w:val="100"/>
        </w:rPr>
        <w:t>P</w:t>
      </w:r>
      <w:r w:rsidRPr="00932AA1">
        <w:rPr>
          <w:rFonts w:eastAsia="Calibri"/>
          <w:i w:val="0"/>
          <w:iCs w:val="0"/>
          <w:color w:val="auto"/>
          <w:w w:val="100"/>
        </w:rPr>
        <w:t xml:space="preserve">enicillin </w:t>
      </w:r>
      <w:r w:rsidR="009831F9" w:rsidRPr="00932AA1">
        <w:rPr>
          <w:rFonts w:eastAsia="Calibri"/>
          <w:i w:val="0"/>
          <w:iCs w:val="0"/>
          <w:color w:val="auto"/>
          <w:w w:val="100"/>
        </w:rPr>
        <w:t>A</w:t>
      </w:r>
      <w:r w:rsidRPr="00932AA1">
        <w:rPr>
          <w:rFonts w:eastAsia="Calibri"/>
          <w:i w:val="0"/>
          <w:iCs w:val="0"/>
          <w:color w:val="auto"/>
          <w:w w:val="100"/>
        </w:rPr>
        <w:t xml:space="preserve">llergy </w:t>
      </w:r>
      <w:r w:rsidR="009831F9" w:rsidRPr="00932AA1">
        <w:rPr>
          <w:rFonts w:eastAsia="Calibri"/>
          <w:i w:val="0"/>
          <w:iCs w:val="0"/>
          <w:color w:val="auto"/>
          <w:w w:val="100"/>
        </w:rPr>
        <w:t>D</w:t>
      </w:r>
      <w:r w:rsidRPr="00932AA1">
        <w:rPr>
          <w:rFonts w:eastAsia="Calibri"/>
          <w:i w:val="0"/>
          <w:iCs w:val="0"/>
          <w:color w:val="auto"/>
          <w:w w:val="100"/>
        </w:rPr>
        <w:t>e-labelling (</w:t>
      </w:r>
      <w:r w:rsidR="009831F9" w:rsidRPr="00932AA1">
        <w:rPr>
          <w:rFonts w:eastAsia="Calibri"/>
          <w:i w:val="0"/>
          <w:iCs w:val="0"/>
          <w:color w:val="auto"/>
          <w:w w:val="100"/>
        </w:rPr>
        <w:t>PADL)</w:t>
      </w:r>
      <w:r w:rsidRPr="00932AA1">
        <w:rPr>
          <w:rFonts w:eastAsia="Calibri"/>
          <w:i w:val="0"/>
          <w:iCs w:val="0"/>
          <w:color w:val="auto"/>
          <w:w w:val="100"/>
        </w:rPr>
        <w:t>.</w:t>
      </w:r>
    </w:p>
    <w:bookmarkEnd w:id="8"/>
    <w:p w14:paraId="5E33105F" w14:textId="05F51BE4" w:rsidR="00571A48" w:rsidRDefault="00571A48"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 xml:space="preserve">A structured penicillin </w:t>
      </w:r>
      <w:r w:rsidRPr="008C0879">
        <w:rPr>
          <w:rFonts w:eastAsia="Calibri"/>
          <w:i w:val="0"/>
          <w:iCs w:val="0"/>
          <w:color w:val="auto"/>
          <w:w w:val="100"/>
        </w:rPr>
        <w:t xml:space="preserve">allergy history should be obtained </w:t>
      </w:r>
      <w:r w:rsidR="006E7420" w:rsidRPr="008C0879">
        <w:rPr>
          <w:rFonts w:eastAsia="Calibri"/>
          <w:i w:val="0"/>
          <w:iCs w:val="0"/>
          <w:color w:val="auto"/>
          <w:w w:val="100"/>
        </w:rPr>
        <w:t xml:space="preserve">from the patient, and other sources of information, </w:t>
      </w:r>
      <w:r w:rsidRPr="008C0879">
        <w:rPr>
          <w:rFonts w:eastAsia="Calibri"/>
          <w:i w:val="0"/>
          <w:iCs w:val="0"/>
          <w:color w:val="auto"/>
          <w:w w:val="100"/>
        </w:rPr>
        <w:t>by a doctor</w:t>
      </w:r>
      <w:r w:rsidR="006E7420" w:rsidRPr="008C0879">
        <w:rPr>
          <w:rFonts w:eastAsia="Calibri"/>
          <w:i w:val="0"/>
          <w:iCs w:val="0"/>
          <w:color w:val="auto"/>
          <w:w w:val="100"/>
        </w:rPr>
        <w:t xml:space="preserve"> or</w:t>
      </w:r>
      <w:r w:rsidRPr="008C0879">
        <w:rPr>
          <w:rFonts w:eastAsia="Calibri"/>
          <w:i w:val="0"/>
          <w:iCs w:val="0"/>
          <w:color w:val="auto"/>
          <w:w w:val="100"/>
        </w:rPr>
        <w:t xml:space="preserve"> pharmacist</w:t>
      </w:r>
      <w:r w:rsidR="00D06C35" w:rsidRPr="008C0879">
        <w:rPr>
          <w:rFonts w:eastAsia="Calibri"/>
          <w:i w:val="0"/>
          <w:iCs w:val="0"/>
          <w:color w:val="auto"/>
          <w:w w:val="100"/>
        </w:rPr>
        <w:t xml:space="preserve"> </w:t>
      </w:r>
      <w:r w:rsidRPr="008C0879">
        <w:rPr>
          <w:rFonts w:eastAsia="Calibri"/>
          <w:i w:val="0"/>
          <w:iCs w:val="0"/>
          <w:color w:val="auto"/>
          <w:w w:val="100"/>
        </w:rPr>
        <w:t xml:space="preserve">using the questions shown in Appendix </w:t>
      </w:r>
      <w:r w:rsidR="008C0879" w:rsidRPr="008C0879">
        <w:rPr>
          <w:rFonts w:eastAsia="Calibri"/>
          <w:i w:val="0"/>
          <w:iCs w:val="0"/>
          <w:color w:val="auto"/>
          <w:w w:val="100"/>
        </w:rPr>
        <w:t>3</w:t>
      </w:r>
      <w:r w:rsidRPr="008C0879">
        <w:rPr>
          <w:rFonts w:eastAsia="Calibri"/>
          <w:i w:val="0"/>
          <w:iCs w:val="0"/>
          <w:color w:val="auto"/>
          <w:w w:val="100"/>
        </w:rPr>
        <w:t>.</w:t>
      </w:r>
    </w:p>
    <w:p w14:paraId="445E05F3" w14:textId="3846E656" w:rsidR="00932AA1" w:rsidRDefault="00932AA1">
      <w:pPr>
        <w:spacing w:after="0"/>
        <w:rPr>
          <w:rFonts w:eastAsia="Calibri"/>
          <w:i w:val="0"/>
          <w:iCs w:val="0"/>
          <w:color w:val="auto"/>
          <w:highlight w:val="yellow"/>
          <w:lang w:val="en-US"/>
        </w:rPr>
      </w:pPr>
      <w:r>
        <w:rPr>
          <w:rFonts w:eastAsia="Calibri"/>
          <w:i w:val="0"/>
          <w:iCs w:val="0"/>
          <w:color w:val="auto"/>
          <w:highlight w:val="yellow"/>
        </w:rPr>
        <w:br w:type="page"/>
      </w:r>
    </w:p>
    <w:p w14:paraId="0CCCCE92" w14:textId="2E3D329A" w:rsidR="00571A48" w:rsidRPr="00932AA1" w:rsidRDefault="00571A48"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lastRenderedPageBreak/>
        <w:t xml:space="preserve">From the responses to these questions, </w:t>
      </w:r>
      <w:r w:rsidR="006E7420" w:rsidRPr="00932AA1">
        <w:rPr>
          <w:rFonts w:eastAsia="Calibri"/>
          <w:i w:val="0"/>
          <w:iCs w:val="0"/>
          <w:color w:val="auto"/>
          <w:w w:val="100"/>
        </w:rPr>
        <w:t xml:space="preserve">use </w:t>
      </w:r>
      <w:bookmarkStart w:id="9" w:name="_Hlk153204270"/>
      <w:r w:rsidR="006E7420" w:rsidRPr="00932AA1">
        <w:rPr>
          <w:rFonts w:eastAsia="Calibri"/>
          <w:i w:val="0"/>
          <w:iCs w:val="0"/>
          <w:color w:val="auto"/>
          <w:w w:val="100"/>
        </w:rPr>
        <w:t xml:space="preserve">the </w:t>
      </w:r>
      <w:bookmarkStart w:id="10" w:name="_Hlk153202825"/>
      <w:r w:rsidR="006E7420" w:rsidRPr="00932AA1">
        <w:rPr>
          <w:rFonts w:eastAsia="Calibri"/>
          <w:i w:val="0"/>
          <w:iCs w:val="0"/>
          <w:color w:val="auto"/>
          <w:w w:val="100"/>
        </w:rPr>
        <w:t>validated allergy assessment tool</w:t>
      </w:r>
      <w:bookmarkEnd w:id="10"/>
      <w:r w:rsidR="006E7420" w:rsidRPr="00932AA1">
        <w:rPr>
          <w:rFonts w:eastAsia="Calibri"/>
          <w:i w:val="0"/>
          <w:iCs w:val="0"/>
          <w:color w:val="auto"/>
          <w:w w:val="100"/>
        </w:rPr>
        <w:t xml:space="preserve"> </w:t>
      </w:r>
      <w:bookmarkEnd w:id="9"/>
      <w:r w:rsidR="006E7420" w:rsidRPr="00932AA1">
        <w:rPr>
          <w:rFonts w:eastAsia="Calibri"/>
          <w:i w:val="0"/>
          <w:iCs w:val="0"/>
          <w:color w:val="auto"/>
          <w:w w:val="100"/>
        </w:rPr>
        <w:t xml:space="preserve">shown in Appendix </w:t>
      </w:r>
      <w:r w:rsidR="008C0879">
        <w:rPr>
          <w:rFonts w:eastAsia="Calibri"/>
          <w:i w:val="0"/>
          <w:iCs w:val="0"/>
          <w:color w:val="auto"/>
          <w:w w:val="100"/>
        </w:rPr>
        <w:t>4</w:t>
      </w:r>
      <w:r w:rsidR="006E7420" w:rsidRPr="00932AA1">
        <w:rPr>
          <w:rFonts w:eastAsia="Calibri"/>
          <w:i w:val="0"/>
          <w:iCs w:val="0"/>
          <w:color w:val="auto"/>
          <w:w w:val="100"/>
        </w:rPr>
        <w:t xml:space="preserve"> to </w:t>
      </w:r>
      <w:proofErr w:type="spellStart"/>
      <w:r w:rsidRPr="00932AA1">
        <w:rPr>
          <w:rFonts w:eastAsia="Calibri"/>
          <w:i w:val="0"/>
          <w:iCs w:val="0"/>
          <w:color w:val="auto"/>
          <w:w w:val="100"/>
        </w:rPr>
        <w:t>categorise</w:t>
      </w:r>
      <w:proofErr w:type="spellEnd"/>
      <w:r w:rsidRPr="00932AA1">
        <w:rPr>
          <w:rFonts w:eastAsia="Calibri"/>
          <w:i w:val="0"/>
          <w:iCs w:val="0"/>
          <w:color w:val="auto"/>
          <w:w w:val="100"/>
        </w:rPr>
        <w:t xml:space="preserve"> the patient into one of the three allergy risk categories</w:t>
      </w:r>
      <w:r w:rsidR="006E7420" w:rsidRPr="00932AA1">
        <w:rPr>
          <w:rFonts w:eastAsia="Calibri"/>
          <w:i w:val="0"/>
          <w:iCs w:val="0"/>
          <w:color w:val="auto"/>
          <w:w w:val="100"/>
        </w:rPr>
        <w:t>:</w:t>
      </w:r>
      <w:r w:rsidRPr="00932AA1">
        <w:rPr>
          <w:rFonts w:eastAsia="Calibri"/>
          <w:i w:val="0"/>
          <w:iCs w:val="0"/>
          <w:color w:val="auto"/>
          <w:w w:val="100"/>
        </w:rPr>
        <w:t xml:space="preserve"> </w:t>
      </w:r>
      <w:r w:rsidR="006E7420" w:rsidRPr="00932AA1">
        <w:rPr>
          <w:rFonts w:eastAsia="Calibri"/>
          <w:i w:val="0"/>
          <w:iCs w:val="0"/>
          <w:color w:val="auto"/>
          <w:w w:val="100"/>
        </w:rPr>
        <w:t>‘Low risk appropriate for direct de-label on history alone’</w:t>
      </w:r>
      <w:r w:rsidRPr="00932AA1">
        <w:rPr>
          <w:rFonts w:eastAsia="Calibri"/>
          <w:i w:val="0"/>
          <w:iCs w:val="0"/>
          <w:color w:val="auto"/>
          <w:w w:val="100"/>
        </w:rPr>
        <w:t xml:space="preserve">, </w:t>
      </w:r>
      <w:r w:rsidR="006E7420" w:rsidRPr="00932AA1">
        <w:rPr>
          <w:rFonts w:eastAsia="Calibri"/>
          <w:i w:val="0"/>
          <w:iCs w:val="0"/>
          <w:color w:val="auto"/>
          <w:w w:val="100"/>
        </w:rPr>
        <w:t>‘</w:t>
      </w:r>
      <w:r w:rsidR="009831F9" w:rsidRPr="00932AA1">
        <w:rPr>
          <w:rFonts w:eastAsia="Calibri"/>
          <w:i w:val="0"/>
          <w:iCs w:val="0"/>
          <w:color w:val="auto"/>
          <w:w w:val="100"/>
        </w:rPr>
        <w:t>L</w:t>
      </w:r>
      <w:r w:rsidR="006E7420" w:rsidRPr="00932AA1">
        <w:rPr>
          <w:rFonts w:eastAsia="Calibri"/>
          <w:i w:val="0"/>
          <w:iCs w:val="0"/>
          <w:color w:val="auto"/>
          <w:w w:val="100"/>
        </w:rPr>
        <w:t xml:space="preserve">ow risk eligible for direct </w:t>
      </w:r>
      <w:r w:rsidR="00031634" w:rsidRPr="00932AA1">
        <w:rPr>
          <w:rFonts w:eastAsia="Calibri"/>
          <w:i w:val="0"/>
          <w:iCs w:val="0"/>
          <w:color w:val="auto"/>
          <w:w w:val="100"/>
        </w:rPr>
        <w:t>oral challenge</w:t>
      </w:r>
      <w:r w:rsidR="009C60B1" w:rsidRPr="00932AA1">
        <w:rPr>
          <w:rFonts w:eastAsia="Calibri"/>
          <w:i w:val="0"/>
          <w:iCs w:val="0"/>
          <w:color w:val="auto"/>
          <w:w w:val="100"/>
        </w:rPr>
        <w:t xml:space="preserve"> (DOC)</w:t>
      </w:r>
      <w:r w:rsidR="006E7420" w:rsidRPr="00932AA1">
        <w:rPr>
          <w:rFonts w:eastAsia="Calibri"/>
          <w:i w:val="0"/>
          <w:iCs w:val="0"/>
          <w:color w:val="auto"/>
          <w:w w:val="100"/>
        </w:rPr>
        <w:t xml:space="preserve"> test’ or</w:t>
      </w:r>
      <w:r w:rsidRPr="00932AA1">
        <w:rPr>
          <w:rFonts w:eastAsia="Calibri"/>
          <w:i w:val="0"/>
          <w:iCs w:val="0"/>
          <w:color w:val="auto"/>
          <w:w w:val="100"/>
        </w:rPr>
        <w:t xml:space="preserve"> </w:t>
      </w:r>
      <w:r w:rsidR="006E7420" w:rsidRPr="00932AA1">
        <w:rPr>
          <w:rFonts w:eastAsia="Calibri"/>
          <w:i w:val="0"/>
          <w:iCs w:val="0"/>
          <w:color w:val="auto"/>
          <w:w w:val="100"/>
        </w:rPr>
        <w:t>‘</w:t>
      </w:r>
      <w:r w:rsidR="009831F9" w:rsidRPr="00932AA1">
        <w:rPr>
          <w:rFonts w:eastAsia="Calibri"/>
          <w:i w:val="0"/>
          <w:iCs w:val="0"/>
          <w:color w:val="auto"/>
          <w:w w:val="100"/>
        </w:rPr>
        <w:t>H</w:t>
      </w:r>
      <w:r w:rsidR="006E7420" w:rsidRPr="00932AA1">
        <w:rPr>
          <w:rFonts w:eastAsia="Calibri"/>
          <w:i w:val="0"/>
          <w:iCs w:val="0"/>
          <w:color w:val="auto"/>
          <w:w w:val="100"/>
        </w:rPr>
        <w:t>igh risk’</w:t>
      </w:r>
      <w:r w:rsidRPr="00932AA1">
        <w:rPr>
          <w:rFonts w:eastAsia="Calibri"/>
          <w:i w:val="0"/>
          <w:iCs w:val="0"/>
          <w:color w:val="auto"/>
          <w:w w:val="100"/>
        </w:rPr>
        <w:t xml:space="preserve">. </w:t>
      </w:r>
      <w:r w:rsidR="009C60B1" w:rsidRPr="00932AA1">
        <w:rPr>
          <w:rFonts w:eastAsia="Calibri"/>
          <w:i w:val="0"/>
          <w:iCs w:val="0"/>
          <w:color w:val="auto"/>
          <w:w w:val="100"/>
        </w:rPr>
        <w:t xml:space="preserve">NB the assessment tool needs to be viewed in </w:t>
      </w:r>
      <w:proofErr w:type="spellStart"/>
      <w:r w:rsidR="009C60B1" w:rsidRPr="00932AA1">
        <w:rPr>
          <w:rFonts w:eastAsia="Calibri"/>
          <w:i w:val="0"/>
          <w:iCs w:val="0"/>
          <w:color w:val="auto"/>
          <w:w w:val="100"/>
        </w:rPr>
        <w:t>colour</w:t>
      </w:r>
      <w:proofErr w:type="spellEnd"/>
      <w:r w:rsidR="009C60B1" w:rsidRPr="00932AA1">
        <w:rPr>
          <w:rFonts w:eastAsia="Calibri"/>
          <w:i w:val="0"/>
          <w:iCs w:val="0"/>
          <w:color w:val="auto"/>
          <w:w w:val="100"/>
        </w:rPr>
        <w:t xml:space="preserve">. It is available via </w:t>
      </w:r>
      <w:proofErr w:type="spellStart"/>
      <w:r w:rsidR="009C60B1" w:rsidRPr="00932AA1">
        <w:rPr>
          <w:rFonts w:eastAsia="Calibri"/>
          <w:i w:val="0"/>
          <w:iCs w:val="0"/>
          <w:color w:val="auto"/>
          <w:w w:val="100"/>
        </w:rPr>
        <w:t>Microguide</w:t>
      </w:r>
      <w:proofErr w:type="spellEnd"/>
      <w:r w:rsidR="009C60B1" w:rsidRPr="00932AA1">
        <w:rPr>
          <w:rFonts w:eastAsia="Calibri"/>
          <w:i w:val="0"/>
          <w:iCs w:val="0"/>
          <w:color w:val="auto"/>
          <w:w w:val="100"/>
        </w:rPr>
        <w:t xml:space="preserve">, accessed in the mobile phone app or via the documents library. </w:t>
      </w:r>
    </w:p>
    <w:p w14:paraId="0933FD3E" w14:textId="04D664B0" w:rsidR="00750FA2" w:rsidRPr="00932AA1" w:rsidRDefault="00750FA2"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Cut and paste the questions and the answers given into a ‘Pharmaceutical Care Plan’ note in EPMA with a title that reflects the outcome of the allergy risk assessment. Choose one of the following titles:</w:t>
      </w:r>
    </w:p>
    <w:p w14:paraId="1EF6C9BF" w14:textId="2FE17174" w:rsidR="00750FA2" w:rsidRPr="00932AA1" w:rsidRDefault="00750FA2" w:rsidP="00A8155B">
      <w:pPr>
        <w:pStyle w:val="SubSubSubNumBlue"/>
        <w:tabs>
          <w:tab w:val="clear" w:pos="2268"/>
        </w:tabs>
        <w:spacing w:before="120" w:after="240"/>
        <w:ind w:left="2835" w:hanging="1134"/>
        <w:rPr>
          <w:i w:val="0"/>
          <w:iCs w:val="0"/>
          <w:color w:val="auto"/>
          <w:w w:val="100"/>
        </w:rPr>
      </w:pPr>
      <w:r w:rsidRPr="00932AA1">
        <w:rPr>
          <w:i w:val="0"/>
          <w:iCs w:val="0"/>
          <w:color w:val="auto"/>
          <w:w w:val="100"/>
        </w:rPr>
        <w:t>“</w:t>
      </w:r>
      <w:r w:rsidR="00ED6E30" w:rsidRPr="00932AA1">
        <w:rPr>
          <w:i w:val="0"/>
          <w:iCs w:val="0"/>
          <w:color w:val="auto"/>
          <w:w w:val="100"/>
        </w:rPr>
        <w:t>PAD</w:t>
      </w:r>
      <w:r w:rsidRPr="00932AA1">
        <w:rPr>
          <w:i w:val="0"/>
          <w:iCs w:val="0"/>
          <w:color w:val="auto"/>
          <w:w w:val="100"/>
        </w:rPr>
        <w:t>L HIGH” – high risk allergy history as per decision tool</w:t>
      </w:r>
      <w:r w:rsidR="009831F9" w:rsidRPr="00932AA1">
        <w:rPr>
          <w:i w:val="0"/>
          <w:iCs w:val="0"/>
          <w:color w:val="auto"/>
          <w:w w:val="100"/>
        </w:rPr>
        <w:t>.</w:t>
      </w:r>
    </w:p>
    <w:p w14:paraId="73FAB6C8" w14:textId="76CA4DD9" w:rsidR="00750FA2" w:rsidRPr="00932AA1" w:rsidRDefault="00750FA2" w:rsidP="00A8155B">
      <w:pPr>
        <w:pStyle w:val="SubSubSubNumBlue"/>
        <w:tabs>
          <w:tab w:val="clear" w:pos="2268"/>
        </w:tabs>
        <w:spacing w:before="120" w:after="240"/>
        <w:ind w:left="2835" w:hanging="1134"/>
        <w:rPr>
          <w:i w:val="0"/>
          <w:iCs w:val="0"/>
          <w:color w:val="auto"/>
          <w:w w:val="100"/>
        </w:rPr>
      </w:pPr>
      <w:r w:rsidRPr="00932AA1">
        <w:rPr>
          <w:i w:val="0"/>
          <w:iCs w:val="0"/>
          <w:color w:val="auto"/>
          <w:w w:val="100"/>
        </w:rPr>
        <w:t>“</w:t>
      </w:r>
      <w:r w:rsidR="00ED6E30" w:rsidRPr="00932AA1">
        <w:rPr>
          <w:i w:val="0"/>
          <w:iCs w:val="0"/>
          <w:color w:val="auto"/>
          <w:w w:val="100"/>
        </w:rPr>
        <w:t>PADL</w:t>
      </w:r>
      <w:r w:rsidRPr="00932AA1">
        <w:rPr>
          <w:i w:val="0"/>
          <w:iCs w:val="0"/>
          <w:color w:val="auto"/>
          <w:w w:val="100"/>
        </w:rPr>
        <w:t xml:space="preserve"> LOW DDL” - low risk allergy history as per decision tool, eligible for direct de-label</w:t>
      </w:r>
      <w:r w:rsidR="009C60B1" w:rsidRPr="00932AA1">
        <w:rPr>
          <w:i w:val="0"/>
          <w:iCs w:val="0"/>
          <w:color w:val="auto"/>
          <w:w w:val="100"/>
        </w:rPr>
        <w:t xml:space="preserve"> (removal of penicillin allergy record after allergy history reconciliation)</w:t>
      </w:r>
      <w:r w:rsidR="009831F9" w:rsidRPr="00932AA1">
        <w:rPr>
          <w:i w:val="0"/>
          <w:iCs w:val="0"/>
          <w:color w:val="auto"/>
          <w:w w:val="100"/>
        </w:rPr>
        <w:t>.</w:t>
      </w:r>
    </w:p>
    <w:p w14:paraId="7443074F" w14:textId="034D95AD" w:rsidR="00750FA2" w:rsidRPr="00932AA1" w:rsidRDefault="00750FA2" w:rsidP="00A8155B">
      <w:pPr>
        <w:pStyle w:val="SubSubSubNumBlue"/>
        <w:tabs>
          <w:tab w:val="clear" w:pos="2268"/>
        </w:tabs>
        <w:spacing w:before="120" w:after="240"/>
        <w:ind w:left="2835" w:hanging="1134"/>
        <w:rPr>
          <w:i w:val="0"/>
          <w:iCs w:val="0"/>
          <w:color w:val="auto"/>
          <w:w w:val="100"/>
        </w:rPr>
      </w:pPr>
      <w:r w:rsidRPr="00932AA1">
        <w:rPr>
          <w:i w:val="0"/>
          <w:iCs w:val="0"/>
          <w:color w:val="auto"/>
          <w:w w:val="100"/>
        </w:rPr>
        <w:t>“</w:t>
      </w:r>
      <w:r w:rsidR="00ED6E30" w:rsidRPr="00932AA1">
        <w:rPr>
          <w:i w:val="0"/>
          <w:iCs w:val="0"/>
          <w:color w:val="auto"/>
          <w:w w:val="100"/>
        </w:rPr>
        <w:t>PAD</w:t>
      </w:r>
      <w:r w:rsidRPr="00932AA1">
        <w:rPr>
          <w:i w:val="0"/>
          <w:iCs w:val="0"/>
          <w:color w:val="auto"/>
          <w:w w:val="100"/>
        </w:rPr>
        <w:t>L LOW D</w:t>
      </w:r>
      <w:r w:rsidR="009C60B1" w:rsidRPr="00932AA1">
        <w:rPr>
          <w:i w:val="0"/>
          <w:iCs w:val="0"/>
          <w:color w:val="auto"/>
          <w:w w:val="100"/>
        </w:rPr>
        <w:t>OC</w:t>
      </w:r>
      <w:r w:rsidRPr="00932AA1">
        <w:rPr>
          <w:i w:val="0"/>
          <w:iCs w:val="0"/>
          <w:color w:val="auto"/>
          <w:w w:val="100"/>
        </w:rPr>
        <w:t xml:space="preserve">” - low risk allergy history as per decision tool, eligible for </w:t>
      </w:r>
      <w:r w:rsidR="00F03CAD" w:rsidRPr="00932AA1">
        <w:rPr>
          <w:i w:val="0"/>
          <w:iCs w:val="0"/>
          <w:color w:val="auto"/>
          <w:w w:val="100"/>
        </w:rPr>
        <w:t>Direct Oral Challenge</w:t>
      </w:r>
      <w:r w:rsidRPr="00932AA1">
        <w:rPr>
          <w:i w:val="0"/>
          <w:iCs w:val="0"/>
          <w:color w:val="auto"/>
          <w:w w:val="100"/>
        </w:rPr>
        <w:t>.</w:t>
      </w:r>
    </w:p>
    <w:p w14:paraId="4A7C5277" w14:textId="4CAF0BEA" w:rsidR="00750FA2" w:rsidRPr="00932AA1" w:rsidRDefault="00750FA2" w:rsidP="00A8155B">
      <w:pPr>
        <w:pStyle w:val="SubSubSubNumBlue"/>
        <w:tabs>
          <w:tab w:val="clear" w:pos="2268"/>
        </w:tabs>
        <w:spacing w:before="120" w:after="240"/>
        <w:ind w:left="2835" w:hanging="1134"/>
        <w:rPr>
          <w:i w:val="0"/>
          <w:iCs w:val="0"/>
          <w:color w:val="auto"/>
          <w:w w:val="100"/>
        </w:rPr>
      </w:pPr>
      <w:r w:rsidRPr="00932AA1">
        <w:rPr>
          <w:i w:val="0"/>
          <w:iCs w:val="0"/>
          <w:color w:val="auto"/>
          <w:w w:val="100"/>
        </w:rPr>
        <w:t>“</w:t>
      </w:r>
      <w:r w:rsidR="00ED6E30" w:rsidRPr="00932AA1">
        <w:rPr>
          <w:i w:val="0"/>
          <w:iCs w:val="0"/>
          <w:color w:val="auto"/>
          <w:w w:val="100"/>
        </w:rPr>
        <w:t>PAD</w:t>
      </w:r>
      <w:r w:rsidRPr="00932AA1">
        <w:rPr>
          <w:i w:val="0"/>
          <w:iCs w:val="0"/>
          <w:color w:val="auto"/>
          <w:w w:val="100"/>
        </w:rPr>
        <w:t xml:space="preserve">L unable to obtain history (revisit)” - if the reason for non-obtaining history is likely to resolve during </w:t>
      </w:r>
      <w:r w:rsidR="009831F9" w:rsidRPr="00932AA1">
        <w:rPr>
          <w:i w:val="0"/>
          <w:iCs w:val="0"/>
          <w:color w:val="auto"/>
          <w:w w:val="100"/>
        </w:rPr>
        <w:t>in</w:t>
      </w:r>
      <w:r w:rsidRPr="00932AA1">
        <w:rPr>
          <w:i w:val="0"/>
          <w:iCs w:val="0"/>
          <w:color w:val="auto"/>
          <w:w w:val="100"/>
        </w:rPr>
        <w:t>patient stay.</w:t>
      </w:r>
    </w:p>
    <w:p w14:paraId="15052F21" w14:textId="4CA4ECA9" w:rsidR="00750FA2" w:rsidRPr="00932AA1" w:rsidRDefault="00750FA2" w:rsidP="00A8155B">
      <w:pPr>
        <w:pStyle w:val="SubSubSubNumBlue"/>
        <w:tabs>
          <w:tab w:val="clear" w:pos="2268"/>
        </w:tabs>
        <w:spacing w:before="120" w:after="240"/>
        <w:ind w:left="2835" w:hanging="1134"/>
        <w:rPr>
          <w:i w:val="0"/>
          <w:iCs w:val="0"/>
          <w:color w:val="auto"/>
          <w:w w:val="100"/>
        </w:rPr>
      </w:pPr>
      <w:r w:rsidRPr="00932AA1">
        <w:rPr>
          <w:i w:val="0"/>
          <w:iCs w:val="0"/>
          <w:color w:val="auto"/>
          <w:w w:val="100"/>
        </w:rPr>
        <w:t>“</w:t>
      </w:r>
      <w:r w:rsidR="00ED6E30" w:rsidRPr="00932AA1">
        <w:rPr>
          <w:i w:val="0"/>
          <w:iCs w:val="0"/>
          <w:color w:val="auto"/>
          <w:w w:val="100"/>
        </w:rPr>
        <w:t>PAD</w:t>
      </w:r>
      <w:r w:rsidRPr="00932AA1">
        <w:rPr>
          <w:i w:val="0"/>
          <w:iCs w:val="0"/>
          <w:color w:val="auto"/>
          <w:w w:val="100"/>
        </w:rPr>
        <w:t>L unable to obtain history”- if the reason for non-obtaining history is likely permanent.</w:t>
      </w:r>
    </w:p>
    <w:p w14:paraId="0072B352" w14:textId="531967A7" w:rsidR="00312154" w:rsidRPr="00932AA1" w:rsidRDefault="00312154"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High-risk patients are excluded at this stage with appropriate sign posting and referred for specialist allergy assessment via the outpatient allergy services in Plymouth, (see section 2.</w:t>
      </w:r>
      <w:r w:rsidR="00A35071" w:rsidRPr="00932AA1">
        <w:rPr>
          <w:rFonts w:eastAsia="Calibri"/>
          <w:i w:val="0"/>
          <w:iCs w:val="0"/>
          <w:color w:val="auto"/>
          <w:w w:val="100"/>
        </w:rPr>
        <w:t>4</w:t>
      </w:r>
      <w:r w:rsidRPr="00932AA1">
        <w:rPr>
          <w:rFonts w:eastAsia="Calibri"/>
          <w:i w:val="0"/>
          <w:iCs w:val="0"/>
          <w:color w:val="auto"/>
          <w:w w:val="100"/>
        </w:rPr>
        <w:t>), where appropriate.</w:t>
      </w:r>
    </w:p>
    <w:p w14:paraId="54F92817" w14:textId="14DB1D06" w:rsidR="00571A48" w:rsidRPr="00932AA1" w:rsidRDefault="00571A48" w:rsidP="00B3371F">
      <w:pPr>
        <w:pStyle w:val="SubSubNumBlue"/>
        <w:numPr>
          <w:ilvl w:val="2"/>
          <w:numId w:val="10"/>
        </w:numPr>
        <w:tabs>
          <w:tab w:val="clear" w:pos="1559"/>
        </w:tabs>
        <w:spacing w:before="120"/>
        <w:ind w:left="1985" w:hanging="851"/>
        <w:rPr>
          <w:rFonts w:eastAsia="Calibri"/>
          <w:i w:val="0"/>
          <w:iCs w:val="0"/>
          <w:color w:val="auto"/>
          <w:w w:val="100"/>
        </w:rPr>
      </w:pPr>
      <w:bookmarkStart w:id="11" w:name="_Hlk147137483"/>
      <w:r w:rsidRPr="00932AA1">
        <w:rPr>
          <w:rFonts w:eastAsia="Calibri"/>
          <w:i w:val="0"/>
          <w:iCs w:val="0"/>
          <w:color w:val="auto"/>
          <w:w w:val="100"/>
        </w:rPr>
        <w:t xml:space="preserve">If the patient is assessed as low risk, then </w:t>
      </w:r>
      <w:r w:rsidR="00312154" w:rsidRPr="00932AA1">
        <w:rPr>
          <w:rFonts w:eastAsia="Calibri"/>
          <w:i w:val="0"/>
          <w:iCs w:val="0"/>
          <w:color w:val="auto"/>
          <w:w w:val="100"/>
        </w:rPr>
        <w:t>follow the process in the appropriate de-label pathway below (either DDL or D</w:t>
      </w:r>
      <w:r w:rsidR="00F03CAD" w:rsidRPr="00932AA1">
        <w:rPr>
          <w:rFonts w:eastAsia="Calibri"/>
          <w:i w:val="0"/>
          <w:iCs w:val="0"/>
          <w:color w:val="auto"/>
          <w:w w:val="100"/>
        </w:rPr>
        <w:t>OC</w:t>
      </w:r>
      <w:r w:rsidR="00312154" w:rsidRPr="00932AA1">
        <w:rPr>
          <w:rFonts w:eastAsia="Calibri"/>
          <w:i w:val="0"/>
          <w:iCs w:val="0"/>
          <w:color w:val="auto"/>
          <w:w w:val="100"/>
        </w:rPr>
        <w:t>)</w:t>
      </w:r>
      <w:r w:rsidR="00D06C35" w:rsidRPr="00932AA1">
        <w:rPr>
          <w:rFonts w:eastAsia="Calibri"/>
          <w:i w:val="0"/>
          <w:iCs w:val="0"/>
          <w:color w:val="auto"/>
          <w:w w:val="100"/>
        </w:rPr>
        <w:t>.</w:t>
      </w:r>
      <w:r w:rsidR="0040752F" w:rsidRPr="00932AA1">
        <w:rPr>
          <w:rFonts w:eastAsia="Calibri"/>
          <w:i w:val="0"/>
          <w:iCs w:val="0"/>
          <w:color w:val="auto"/>
          <w:w w:val="100"/>
        </w:rPr>
        <w:t xml:space="preserve"> If there is evidence that the patient has received a penicillin since the index reaction use </w:t>
      </w:r>
      <w:r w:rsidR="005B0420" w:rsidRPr="00932AA1">
        <w:rPr>
          <w:rFonts w:eastAsia="Calibri"/>
          <w:i w:val="0"/>
          <w:iCs w:val="0"/>
          <w:color w:val="auto"/>
          <w:w w:val="100"/>
        </w:rPr>
        <w:t>A</w:t>
      </w:r>
      <w:r w:rsidR="0040752F" w:rsidRPr="00932AA1">
        <w:rPr>
          <w:rFonts w:eastAsia="Calibri"/>
          <w:i w:val="0"/>
          <w:iCs w:val="0"/>
          <w:color w:val="auto"/>
          <w:w w:val="100"/>
        </w:rPr>
        <w:t xml:space="preserve">ppendix </w:t>
      </w:r>
      <w:r w:rsidR="008C0879">
        <w:rPr>
          <w:rFonts w:eastAsia="Calibri"/>
          <w:i w:val="0"/>
          <w:iCs w:val="0"/>
          <w:color w:val="auto"/>
          <w:w w:val="100"/>
        </w:rPr>
        <w:t>5</w:t>
      </w:r>
      <w:r w:rsidR="0040752F" w:rsidRPr="00932AA1">
        <w:rPr>
          <w:rFonts w:eastAsia="Calibri"/>
          <w:i w:val="0"/>
          <w:iCs w:val="0"/>
          <w:color w:val="auto"/>
          <w:w w:val="100"/>
        </w:rPr>
        <w:t xml:space="preserve"> to determine appropriateness for DDL and follow DDL process below. </w:t>
      </w:r>
    </w:p>
    <w:p w14:paraId="7E26B87B" w14:textId="727A49E5" w:rsidR="00F806A1" w:rsidRPr="00932AA1" w:rsidRDefault="000F699E" w:rsidP="00A8155B">
      <w:pPr>
        <w:pStyle w:val="SubNumBlack"/>
        <w:tabs>
          <w:tab w:val="clear" w:pos="709"/>
        </w:tabs>
        <w:spacing w:before="120"/>
        <w:ind w:left="1134" w:hanging="567"/>
        <w:rPr>
          <w:rFonts w:eastAsia="Calibri"/>
          <w:b/>
          <w:bCs/>
        </w:rPr>
      </w:pPr>
      <w:bookmarkStart w:id="12" w:name="_Hlk147137662"/>
      <w:bookmarkEnd w:id="11"/>
      <w:r w:rsidRPr="00932AA1">
        <w:rPr>
          <w:rFonts w:eastAsia="Calibri"/>
          <w:b/>
          <w:bCs/>
        </w:rPr>
        <w:t xml:space="preserve">Direct de-label </w:t>
      </w:r>
      <w:r w:rsidR="009C60B1" w:rsidRPr="00932AA1">
        <w:rPr>
          <w:rFonts w:eastAsia="Calibri"/>
          <w:b/>
          <w:bCs/>
        </w:rPr>
        <w:t xml:space="preserve">(DDL: </w:t>
      </w:r>
      <w:r w:rsidRPr="00932AA1">
        <w:rPr>
          <w:rFonts w:eastAsia="Calibri"/>
          <w:b/>
          <w:bCs/>
        </w:rPr>
        <w:t>de-label on history alone</w:t>
      </w:r>
      <w:r w:rsidR="009C60B1" w:rsidRPr="00932AA1">
        <w:rPr>
          <w:rFonts w:eastAsia="Calibri"/>
          <w:b/>
          <w:bCs/>
        </w:rPr>
        <w:t xml:space="preserve"> after allergy history reconciliation</w:t>
      </w:r>
      <w:r w:rsidRPr="00932AA1">
        <w:rPr>
          <w:rFonts w:eastAsia="Calibri"/>
          <w:b/>
          <w:bCs/>
        </w:rPr>
        <w:t xml:space="preserve">) </w:t>
      </w:r>
    </w:p>
    <w:p w14:paraId="14BD2FF8" w14:textId="6C6CD462" w:rsidR="00F806A1" w:rsidRPr="00932AA1" w:rsidRDefault="00C3138A" w:rsidP="00B3371F">
      <w:pPr>
        <w:pStyle w:val="SubSubNumBlue"/>
        <w:numPr>
          <w:ilvl w:val="2"/>
          <w:numId w:val="17"/>
        </w:numPr>
        <w:tabs>
          <w:tab w:val="clear" w:pos="1559"/>
        </w:tabs>
        <w:spacing w:before="120"/>
        <w:ind w:left="1985" w:hanging="851"/>
        <w:rPr>
          <w:rFonts w:eastAsia="Calibri"/>
          <w:i w:val="0"/>
          <w:iCs w:val="0"/>
          <w:color w:val="auto"/>
          <w:w w:val="100"/>
        </w:rPr>
      </w:pPr>
      <w:bookmarkStart w:id="13" w:name="_Hlk146796630"/>
      <w:bookmarkEnd w:id="12"/>
      <w:r w:rsidRPr="00932AA1">
        <w:rPr>
          <w:rFonts w:eastAsia="Calibri"/>
          <w:i w:val="0"/>
          <w:iCs w:val="0"/>
          <w:color w:val="auto"/>
          <w:w w:val="100"/>
        </w:rPr>
        <w:t>Counsel</w:t>
      </w:r>
      <w:r w:rsidR="004F4949" w:rsidRPr="00932AA1">
        <w:rPr>
          <w:rFonts w:eastAsia="Calibri"/>
          <w:i w:val="0"/>
          <w:iCs w:val="0"/>
          <w:color w:val="auto"/>
          <w:w w:val="100"/>
        </w:rPr>
        <w:t xml:space="preserve"> the </w:t>
      </w:r>
      <w:r w:rsidRPr="00932AA1">
        <w:rPr>
          <w:rFonts w:eastAsia="Calibri"/>
          <w:i w:val="0"/>
          <w:iCs w:val="0"/>
          <w:color w:val="auto"/>
          <w:w w:val="100"/>
        </w:rPr>
        <w:t xml:space="preserve">patient on the risks and benefits of penicillin allergy records using the Information sheet in </w:t>
      </w:r>
      <w:r w:rsidR="008E2956" w:rsidRPr="00932AA1">
        <w:rPr>
          <w:rFonts w:eastAsia="Calibri"/>
          <w:i w:val="0"/>
          <w:iCs w:val="0"/>
          <w:color w:val="auto"/>
          <w:w w:val="100"/>
        </w:rPr>
        <w:t>A</w:t>
      </w:r>
      <w:r w:rsidRPr="00932AA1">
        <w:rPr>
          <w:rFonts w:eastAsia="Calibri"/>
          <w:i w:val="0"/>
          <w:iCs w:val="0"/>
          <w:color w:val="auto"/>
          <w:w w:val="100"/>
        </w:rPr>
        <w:t xml:space="preserve">ppendix </w:t>
      </w:r>
      <w:r w:rsidR="00517A6D">
        <w:rPr>
          <w:rFonts w:eastAsia="Calibri"/>
          <w:i w:val="0"/>
          <w:iCs w:val="0"/>
          <w:color w:val="auto"/>
          <w:w w:val="100"/>
        </w:rPr>
        <w:t>6</w:t>
      </w:r>
      <w:r w:rsidR="009C60B1" w:rsidRPr="00932AA1">
        <w:rPr>
          <w:rFonts w:eastAsia="Calibri"/>
          <w:i w:val="0"/>
          <w:iCs w:val="0"/>
          <w:color w:val="auto"/>
          <w:w w:val="100"/>
        </w:rPr>
        <w:t>.</w:t>
      </w:r>
    </w:p>
    <w:p w14:paraId="070744CA" w14:textId="48B4C3CA" w:rsidR="00311B81" w:rsidRPr="00932AA1" w:rsidRDefault="004F4949" w:rsidP="00B3371F">
      <w:pPr>
        <w:pStyle w:val="SubSubNumBlue"/>
        <w:numPr>
          <w:ilvl w:val="2"/>
          <w:numId w:val="17"/>
        </w:numPr>
        <w:tabs>
          <w:tab w:val="clear" w:pos="1559"/>
        </w:tabs>
        <w:spacing w:before="120"/>
        <w:ind w:left="1985" w:hanging="851"/>
        <w:rPr>
          <w:rFonts w:eastAsia="Calibri"/>
          <w:i w:val="0"/>
          <w:iCs w:val="0"/>
          <w:color w:val="auto"/>
          <w:w w:val="100"/>
        </w:rPr>
      </w:pPr>
      <w:bookmarkStart w:id="14" w:name="_Hlk147137717"/>
      <w:bookmarkEnd w:id="13"/>
      <w:r w:rsidRPr="00932AA1">
        <w:rPr>
          <w:rFonts w:eastAsia="Calibri"/>
          <w:i w:val="0"/>
          <w:iCs w:val="0"/>
          <w:color w:val="auto"/>
          <w:w w:val="100"/>
        </w:rPr>
        <w:t>With the patient</w:t>
      </w:r>
      <w:r w:rsidR="008E2956" w:rsidRPr="00932AA1">
        <w:rPr>
          <w:rFonts w:eastAsia="Calibri"/>
          <w:i w:val="0"/>
          <w:iCs w:val="0"/>
          <w:color w:val="auto"/>
          <w:w w:val="100"/>
        </w:rPr>
        <w:t>’</w:t>
      </w:r>
      <w:r w:rsidRPr="00932AA1">
        <w:rPr>
          <w:rFonts w:eastAsia="Calibri"/>
          <w:i w:val="0"/>
          <w:iCs w:val="0"/>
          <w:color w:val="auto"/>
          <w:w w:val="100"/>
        </w:rPr>
        <w:t xml:space="preserve">s consent, remove the incorrect penicillin allergy record from EPMA entirely or move it to the intolerance section of EPMA, if more appropriate to do so. </w:t>
      </w:r>
    </w:p>
    <w:p w14:paraId="60974001" w14:textId="7268FD8D" w:rsidR="004F4949" w:rsidRPr="00932AA1" w:rsidRDefault="004F4949" w:rsidP="00B3371F">
      <w:pPr>
        <w:pStyle w:val="SubSubNumBlue"/>
        <w:numPr>
          <w:ilvl w:val="2"/>
          <w:numId w:val="17"/>
        </w:numPr>
        <w:tabs>
          <w:tab w:val="clear" w:pos="1559"/>
        </w:tabs>
        <w:spacing w:before="120"/>
        <w:ind w:left="1985" w:hanging="851"/>
        <w:rPr>
          <w:rFonts w:eastAsia="Calibri"/>
          <w:i w:val="0"/>
          <w:iCs w:val="0"/>
          <w:color w:val="auto"/>
          <w:w w:val="100"/>
        </w:rPr>
      </w:pPr>
      <w:bookmarkStart w:id="15" w:name="_Hlk147137725"/>
      <w:bookmarkStart w:id="16" w:name="_Hlk146797299"/>
      <w:bookmarkEnd w:id="14"/>
      <w:r w:rsidRPr="00932AA1">
        <w:rPr>
          <w:rFonts w:eastAsia="Calibri"/>
          <w:i w:val="0"/>
          <w:iCs w:val="0"/>
          <w:color w:val="auto"/>
          <w:w w:val="100"/>
        </w:rPr>
        <w:t>It is good practice to add a note to EPMA stating that the patient’s allergy history has been removed</w:t>
      </w:r>
      <w:r w:rsidR="009831F9" w:rsidRPr="00932AA1">
        <w:rPr>
          <w:rFonts w:eastAsia="Calibri"/>
          <w:i w:val="0"/>
          <w:iCs w:val="0"/>
          <w:color w:val="auto"/>
          <w:w w:val="100"/>
        </w:rPr>
        <w:t>,</w:t>
      </w:r>
      <w:r w:rsidRPr="00932AA1">
        <w:rPr>
          <w:rFonts w:eastAsia="Calibri"/>
          <w:i w:val="0"/>
          <w:iCs w:val="0"/>
          <w:color w:val="auto"/>
          <w:w w:val="100"/>
        </w:rPr>
        <w:t xml:space="preserve"> stating the history given by the patient and why it was removed. This will potentially help prevent re-labelling of the penicillin allergy during future episodes of care. </w:t>
      </w:r>
    </w:p>
    <w:p w14:paraId="7E0AF710" w14:textId="34AC68DC" w:rsidR="0072150B" w:rsidRPr="00932AA1" w:rsidRDefault="0072150B" w:rsidP="00B3371F">
      <w:pPr>
        <w:pStyle w:val="SubSubNumBlue"/>
        <w:numPr>
          <w:ilvl w:val="2"/>
          <w:numId w:val="17"/>
        </w:numPr>
        <w:tabs>
          <w:tab w:val="clear" w:pos="1559"/>
        </w:tabs>
        <w:spacing w:before="120"/>
        <w:ind w:left="1985" w:hanging="851"/>
        <w:rPr>
          <w:rFonts w:eastAsia="Calibri"/>
          <w:i w:val="0"/>
          <w:iCs w:val="0"/>
          <w:color w:val="auto"/>
          <w:w w:val="100"/>
        </w:rPr>
      </w:pPr>
      <w:bookmarkStart w:id="17" w:name="_Hlk147137783"/>
      <w:bookmarkStart w:id="18" w:name="_Hlk147137734"/>
      <w:bookmarkEnd w:id="15"/>
      <w:r w:rsidRPr="00932AA1">
        <w:rPr>
          <w:rFonts w:eastAsia="Calibri"/>
          <w:i w:val="0"/>
          <w:iCs w:val="0"/>
          <w:color w:val="auto"/>
          <w:w w:val="100"/>
        </w:rPr>
        <w:t xml:space="preserve">Provide the patient with the leaflet in Appendix </w:t>
      </w:r>
      <w:r w:rsidR="00517A6D">
        <w:rPr>
          <w:rFonts w:eastAsia="Calibri"/>
          <w:i w:val="0"/>
          <w:iCs w:val="0"/>
          <w:color w:val="auto"/>
          <w:w w:val="100"/>
        </w:rPr>
        <w:t>7</w:t>
      </w:r>
      <w:r w:rsidRPr="00932AA1">
        <w:rPr>
          <w:rFonts w:eastAsia="Calibri"/>
          <w:i w:val="0"/>
          <w:iCs w:val="0"/>
          <w:color w:val="auto"/>
          <w:w w:val="100"/>
        </w:rPr>
        <w:t xml:space="preserve">. </w:t>
      </w:r>
      <w:bookmarkEnd w:id="17"/>
    </w:p>
    <w:p w14:paraId="3E4E4D06" w14:textId="01E6D771" w:rsidR="00F806A1" w:rsidRPr="00932AA1" w:rsidRDefault="004F4949" w:rsidP="00B3371F">
      <w:pPr>
        <w:pStyle w:val="SubSubNumBlue"/>
        <w:numPr>
          <w:ilvl w:val="2"/>
          <w:numId w:val="17"/>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lastRenderedPageBreak/>
        <w:t xml:space="preserve">If the GP records show a penicillin allergy record, then notify the GP of the amended allergy status either by emailing the letter in </w:t>
      </w:r>
      <w:r w:rsidR="005B0420" w:rsidRPr="00932AA1">
        <w:rPr>
          <w:rFonts w:eastAsia="Calibri"/>
          <w:i w:val="0"/>
          <w:iCs w:val="0"/>
          <w:color w:val="auto"/>
          <w:w w:val="100"/>
        </w:rPr>
        <w:t>A</w:t>
      </w:r>
      <w:r w:rsidRPr="00932AA1">
        <w:rPr>
          <w:rFonts w:eastAsia="Calibri"/>
          <w:i w:val="0"/>
          <w:iCs w:val="0"/>
          <w:color w:val="auto"/>
          <w:w w:val="100"/>
        </w:rPr>
        <w:t xml:space="preserve">ppendix </w:t>
      </w:r>
      <w:r w:rsidR="00517A6D">
        <w:rPr>
          <w:rFonts w:eastAsia="Calibri"/>
          <w:i w:val="0"/>
          <w:iCs w:val="0"/>
          <w:color w:val="auto"/>
          <w:w w:val="100"/>
        </w:rPr>
        <w:t>8</w:t>
      </w:r>
      <w:r w:rsidRPr="00932AA1">
        <w:rPr>
          <w:rFonts w:eastAsia="Calibri"/>
          <w:i w:val="0"/>
          <w:iCs w:val="0"/>
          <w:color w:val="auto"/>
          <w:w w:val="100"/>
        </w:rPr>
        <w:t xml:space="preserve"> with the </w:t>
      </w:r>
      <w:r w:rsidR="00A96AB9" w:rsidRPr="00932AA1">
        <w:rPr>
          <w:rFonts w:eastAsia="Calibri"/>
          <w:i w:val="0"/>
          <w:iCs w:val="0"/>
          <w:color w:val="auto"/>
          <w:w w:val="100"/>
        </w:rPr>
        <w:t>patient’s</w:t>
      </w:r>
      <w:r w:rsidRPr="00932AA1">
        <w:rPr>
          <w:rFonts w:eastAsia="Calibri"/>
          <w:i w:val="0"/>
          <w:iCs w:val="0"/>
          <w:color w:val="auto"/>
          <w:w w:val="100"/>
        </w:rPr>
        <w:t xml:space="preserve"> details </w:t>
      </w:r>
      <w:r w:rsidR="009C60B1" w:rsidRPr="00932AA1">
        <w:rPr>
          <w:rFonts w:eastAsia="Calibri"/>
          <w:i w:val="0"/>
          <w:iCs w:val="0"/>
          <w:color w:val="auto"/>
          <w:w w:val="100"/>
        </w:rPr>
        <w:t xml:space="preserve">(preferred option) </w:t>
      </w:r>
      <w:r w:rsidRPr="00932AA1">
        <w:rPr>
          <w:rFonts w:eastAsia="Calibri"/>
          <w:i w:val="0"/>
          <w:iCs w:val="0"/>
          <w:color w:val="auto"/>
          <w:w w:val="100"/>
        </w:rPr>
        <w:t xml:space="preserve">or adding a EPMA note </w:t>
      </w:r>
      <w:r w:rsidR="00A96AB9" w:rsidRPr="00932AA1">
        <w:rPr>
          <w:rFonts w:eastAsia="Calibri"/>
          <w:i w:val="0"/>
          <w:iCs w:val="0"/>
          <w:color w:val="auto"/>
          <w:w w:val="100"/>
        </w:rPr>
        <w:t xml:space="preserve">‘note to appear in GP letter’ </w:t>
      </w:r>
      <w:r w:rsidRPr="00932AA1">
        <w:rPr>
          <w:rFonts w:eastAsia="Calibri"/>
          <w:i w:val="0"/>
          <w:iCs w:val="0"/>
          <w:color w:val="auto"/>
          <w:w w:val="100"/>
        </w:rPr>
        <w:t xml:space="preserve">stating the history given by the patients and the reason for de-label e.g. </w:t>
      </w:r>
      <w:bookmarkStart w:id="19" w:name="_Hlk147235269"/>
      <w:r w:rsidR="00820E7F" w:rsidRPr="00932AA1">
        <w:rPr>
          <w:rFonts w:eastAsia="Calibri"/>
          <w:i w:val="0"/>
          <w:iCs w:val="0"/>
          <w:color w:val="auto"/>
          <w:w w:val="100"/>
        </w:rPr>
        <w:t>“</w:t>
      </w:r>
      <w:r w:rsidR="00A96AB9" w:rsidRPr="00932AA1">
        <w:rPr>
          <w:rFonts w:eastAsia="Calibri"/>
          <w:i w:val="0"/>
          <w:iCs w:val="0"/>
          <w:color w:val="auto"/>
          <w:w w:val="100"/>
        </w:rPr>
        <w:t>Patient [name] reports an intolerance to penicillin (nausea) so we have removed this from their drug allergy box and prescribed amoxicillin for their CAP, which was well tolerated.</w:t>
      </w:r>
      <w:r w:rsidR="00820E7F" w:rsidRPr="00932AA1">
        <w:rPr>
          <w:rFonts w:eastAsia="Calibri"/>
          <w:i w:val="0"/>
          <w:iCs w:val="0"/>
          <w:color w:val="auto"/>
          <w:w w:val="100"/>
        </w:rPr>
        <w:t>”</w:t>
      </w:r>
      <w:r w:rsidR="00A96AB9" w:rsidRPr="00932AA1">
        <w:rPr>
          <w:rFonts w:eastAsia="Calibri"/>
          <w:i w:val="0"/>
          <w:iCs w:val="0"/>
          <w:color w:val="auto"/>
          <w:w w:val="100"/>
        </w:rPr>
        <w:t xml:space="preserve"> </w:t>
      </w:r>
      <w:bookmarkEnd w:id="19"/>
    </w:p>
    <w:p w14:paraId="473DDA83" w14:textId="57085357" w:rsidR="00AC2EB7" w:rsidRPr="00932AA1" w:rsidRDefault="00B34C3D" w:rsidP="00A8155B">
      <w:pPr>
        <w:pStyle w:val="SubNumBlack"/>
        <w:tabs>
          <w:tab w:val="clear" w:pos="709"/>
        </w:tabs>
        <w:spacing w:before="120"/>
        <w:ind w:left="1134" w:hanging="567"/>
        <w:rPr>
          <w:rFonts w:eastAsia="Calibri"/>
          <w:b/>
          <w:bCs/>
        </w:rPr>
      </w:pPr>
      <w:bookmarkStart w:id="20" w:name="_Hlk147138096"/>
      <w:bookmarkEnd w:id="16"/>
      <w:bookmarkEnd w:id="18"/>
      <w:r w:rsidRPr="00932AA1">
        <w:rPr>
          <w:rFonts w:eastAsia="Calibri"/>
          <w:b/>
          <w:bCs/>
        </w:rPr>
        <w:t>Direct</w:t>
      </w:r>
      <w:r w:rsidR="00F03CAD" w:rsidRPr="00932AA1">
        <w:rPr>
          <w:rFonts w:eastAsia="Calibri"/>
          <w:b/>
          <w:bCs/>
        </w:rPr>
        <w:t xml:space="preserve"> Oral Challenge</w:t>
      </w:r>
      <w:r w:rsidR="00ED6E30" w:rsidRPr="00932AA1">
        <w:rPr>
          <w:rFonts w:eastAsia="Calibri"/>
          <w:b/>
          <w:bCs/>
        </w:rPr>
        <w:t xml:space="preserve"> (D</w:t>
      </w:r>
      <w:r w:rsidR="00F03CAD" w:rsidRPr="00932AA1">
        <w:rPr>
          <w:rFonts w:eastAsia="Calibri"/>
          <w:b/>
          <w:bCs/>
        </w:rPr>
        <w:t>OC</w:t>
      </w:r>
      <w:r w:rsidRPr="00932AA1">
        <w:rPr>
          <w:rFonts w:eastAsia="Calibri"/>
          <w:b/>
          <w:bCs/>
        </w:rPr>
        <w:t>)</w:t>
      </w:r>
    </w:p>
    <w:p w14:paraId="7EE9B0B7" w14:textId="353EA123" w:rsidR="00B34C3D" w:rsidRPr="00932AA1" w:rsidRDefault="00B34C3D" w:rsidP="00B3371F">
      <w:pPr>
        <w:pStyle w:val="SubSubNumBlue"/>
        <w:numPr>
          <w:ilvl w:val="2"/>
          <w:numId w:val="12"/>
        </w:numPr>
        <w:tabs>
          <w:tab w:val="clear" w:pos="1559"/>
        </w:tabs>
        <w:spacing w:before="120"/>
        <w:ind w:left="1985" w:hanging="851"/>
        <w:rPr>
          <w:rFonts w:eastAsia="Calibri"/>
          <w:i w:val="0"/>
          <w:iCs w:val="0"/>
          <w:color w:val="auto"/>
          <w:w w:val="100"/>
        </w:rPr>
      </w:pPr>
      <w:bookmarkStart w:id="21" w:name="_Hlk147138594"/>
      <w:bookmarkEnd w:id="20"/>
      <w:r w:rsidRPr="00932AA1">
        <w:rPr>
          <w:rFonts w:eastAsia="Calibri"/>
          <w:i w:val="0"/>
          <w:iCs w:val="0"/>
          <w:color w:val="auto"/>
          <w:w w:val="100"/>
        </w:rPr>
        <w:t xml:space="preserve">Counsel the patient on the risks and benefits of penicillin allergy records </w:t>
      </w:r>
      <w:r w:rsidR="005B0420" w:rsidRPr="00932AA1">
        <w:rPr>
          <w:rFonts w:eastAsia="Calibri"/>
          <w:i w:val="0"/>
          <w:iCs w:val="0"/>
          <w:color w:val="auto"/>
          <w:w w:val="100"/>
        </w:rPr>
        <w:t xml:space="preserve">and the risks and benefits of DOC </w:t>
      </w:r>
      <w:r w:rsidRPr="00932AA1">
        <w:rPr>
          <w:rFonts w:eastAsia="Calibri"/>
          <w:i w:val="0"/>
          <w:iCs w:val="0"/>
          <w:color w:val="auto"/>
          <w:w w:val="100"/>
        </w:rPr>
        <w:t xml:space="preserve">using the Information sheet in </w:t>
      </w:r>
      <w:r w:rsidR="005B0420" w:rsidRPr="00932AA1">
        <w:rPr>
          <w:rFonts w:eastAsia="Calibri"/>
          <w:i w:val="0"/>
          <w:iCs w:val="0"/>
          <w:color w:val="auto"/>
          <w:w w:val="100"/>
        </w:rPr>
        <w:t>A</w:t>
      </w:r>
      <w:r w:rsidRPr="00932AA1">
        <w:rPr>
          <w:rFonts w:eastAsia="Calibri"/>
          <w:i w:val="0"/>
          <w:iCs w:val="0"/>
          <w:color w:val="auto"/>
          <w:w w:val="100"/>
        </w:rPr>
        <w:t xml:space="preserve">ppendix </w:t>
      </w:r>
      <w:bookmarkEnd w:id="21"/>
      <w:r w:rsidR="00517A6D">
        <w:rPr>
          <w:rFonts w:eastAsia="Calibri"/>
          <w:i w:val="0"/>
          <w:iCs w:val="0"/>
          <w:color w:val="auto"/>
          <w:w w:val="100"/>
        </w:rPr>
        <w:t>6</w:t>
      </w:r>
      <w:r w:rsidR="00067587" w:rsidRPr="00932AA1">
        <w:rPr>
          <w:rFonts w:eastAsia="Calibri"/>
          <w:i w:val="0"/>
          <w:iCs w:val="0"/>
          <w:color w:val="auto"/>
          <w:w w:val="100"/>
        </w:rPr>
        <w:t>.</w:t>
      </w:r>
    </w:p>
    <w:p w14:paraId="05863F78" w14:textId="48A4D5F6" w:rsidR="00AC2EB7" w:rsidRPr="00932AA1" w:rsidRDefault="00B34C3D" w:rsidP="00B3371F">
      <w:pPr>
        <w:pStyle w:val="SubSubNumBlue"/>
        <w:numPr>
          <w:ilvl w:val="2"/>
          <w:numId w:val="10"/>
        </w:numPr>
        <w:tabs>
          <w:tab w:val="clear" w:pos="1559"/>
        </w:tabs>
        <w:spacing w:before="120"/>
        <w:ind w:left="1985" w:hanging="851"/>
        <w:rPr>
          <w:rFonts w:eastAsia="Calibri"/>
          <w:i w:val="0"/>
          <w:iCs w:val="0"/>
          <w:color w:val="auto"/>
          <w:w w:val="100"/>
        </w:rPr>
      </w:pPr>
      <w:bookmarkStart w:id="22" w:name="_Hlk147138649"/>
      <w:r w:rsidRPr="00932AA1">
        <w:rPr>
          <w:rFonts w:eastAsia="Calibri"/>
          <w:i w:val="0"/>
          <w:iCs w:val="0"/>
          <w:color w:val="auto"/>
          <w:w w:val="100"/>
        </w:rPr>
        <w:t>Consent the patient to an oral challenge test (single oral dose of index penicillin or amoxicillin if index penicillin unknown). Verbal patient</w:t>
      </w:r>
      <w:r w:rsidR="00AC2EB7" w:rsidRPr="00932AA1">
        <w:rPr>
          <w:rFonts w:eastAsia="Calibri"/>
          <w:i w:val="0"/>
          <w:iCs w:val="0"/>
          <w:color w:val="auto"/>
          <w:w w:val="100"/>
        </w:rPr>
        <w:t xml:space="preserve"> consent </w:t>
      </w:r>
      <w:r w:rsidRPr="00932AA1">
        <w:rPr>
          <w:rFonts w:eastAsia="Calibri"/>
          <w:i w:val="0"/>
          <w:iCs w:val="0"/>
          <w:color w:val="auto"/>
          <w:w w:val="100"/>
        </w:rPr>
        <w:t xml:space="preserve">needs </w:t>
      </w:r>
      <w:r w:rsidR="00AC2EB7" w:rsidRPr="00932AA1">
        <w:rPr>
          <w:rFonts w:eastAsia="Calibri"/>
          <w:i w:val="0"/>
          <w:iCs w:val="0"/>
          <w:color w:val="auto"/>
          <w:w w:val="100"/>
        </w:rPr>
        <w:t xml:space="preserve">will be sought prior to </w:t>
      </w:r>
      <w:r w:rsidR="00515FA7" w:rsidRPr="00932AA1">
        <w:rPr>
          <w:rFonts w:eastAsia="Calibri"/>
          <w:i w:val="0"/>
          <w:iCs w:val="0"/>
          <w:color w:val="auto"/>
          <w:w w:val="100"/>
        </w:rPr>
        <w:t>prescribing the dose of penicillin</w:t>
      </w:r>
      <w:r w:rsidR="00AC2EB7" w:rsidRPr="00932AA1">
        <w:rPr>
          <w:rFonts w:eastAsia="Calibri"/>
          <w:i w:val="0"/>
          <w:iCs w:val="0"/>
          <w:color w:val="auto"/>
          <w:w w:val="100"/>
        </w:rPr>
        <w:t xml:space="preserve">. </w:t>
      </w:r>
    </w:p>
    <w:p w14:paraId="76D691D8" w14:textId="5CD852CC" w:rsidR="00B34C3D" w:rsidRPr="00932AA1" w:rsidRDefault="00B34C3D" w:rsidP="00B3371F">
      <w:pPr>
        <w:pStyle w:val="SubSubNumBlue"/>
        <w:numPr>
          <w:ilvl w:val="2"/>
          <w:numId w:val="10"/>
        </w:numPr>
        <w:tabs>
          <w:tab w:val="clear" w:pos="1559"/>
        </w:tabs>
        <w:spacing w:before="120"/>
        <w:ind w:left="1985" w:hanging="851"/>
        <w:rPr>
          <w:rFonts w:eastAsia="Calibri"/>
          <w:i w:val="0"/>
          <w:iCs w:val="0"/>
          <w:color w:val="auto"/>
          <w:w w:val="100"/>
        </w:rPr>
      </w:pPr>
      <w:bookmarkStart w:id="23" w:name="_Hlk147139139"/>
      <w:bookmarkEnd w:id="22"/>
      <w:r w:rsidRPr="00932AA1">
        <w:rPr>
          <w:rFonts w:eastAsia="Calibri"/>
          <w:i w:val="0"/>
          <w:iCs w:val="0"/>
          <w:color w:val="auto"/>
          <w:w w:val="100"/>
        </w:rPr>
        <w:t xml:space="preserve">The responsible clinician for the patient must provide consent </w:t>
      </w:r>
      <w:bookmarkEnd w:id="23"/>
      <w:r w:rsidR="00BC335B" w:rsidRPr="00932AA1">
        <w:rPr>
          <w:rFonts w:eastAsia="Calibri"/>
          <w:i w:val="0"/>
          <w:iCs w:val="0"/>
          <w:color w:val="auto"/>
          <w:w w:val="100"/>
        </w:rPr>
        <w:t>for their patient to have an oral challenge dose</w:t>
      </w:r>
      <w:r w:rsidRPr="00932AA1">
        <w:rPr>
          <w:rFonts w:eastAsia="Calibri"/>
          <w:i w:val="0"/>
          <w:iCs w:val="0"/>
          <w:color w:val="auto"/>
          <w:w w:val="100"/>
        </w:rPr>
        <w:t>.</w:t>
      </w:r>
    </w:p>
    <w:p w14:paraId="37211B95" w14:textId="2E869EE4" w:rsidR="00BC335B" w:rsidRPr="00932AA1" w:rsidRDefault="00BC335B" w:rsidP="00B3371F">
      <w:pPr>
        <w:pStyle w:val="SubSubNumBlue"/>
        <w:numPr>
          <w:ilvl w:val="2"/>
          <w:numId w:val="10"/>
        </w:numPr>
        <w:tabs>
          <w:tab w:val="clear" w:pos="1559"/>
        </w:tabs>
        <w:spacing w:before="120"/>
        <w:ind w:left="1985" w:hanging="851"/>
        <w:rPr>
          <w:rFonts w:eastAsia="Calibri"/>
          <w:i w:val="0"/>
          <w:iCs w:val="0"/>
          <w:color w:val="auto"/>
          <w:w w:val="100"/>
        </w:rPr>
      </w:pPr>
      <w:bookmarkStart w:id="24" w:name="_Hlk147235723"/>
      <w:r w:rsidRPr="00932AA1">
        <w:rPr>
          <w:rFonts w:eastAsia="Calibri"/>
          <w:i w:val="0"/>
          <w:iCs w:val="0"/>
          <w:color w:val="auto"/>
          <w:w w:val="100"/>
        </w:rPr>
        <w:t>Check the patient does not meet any exclusion criteria for a direct oral challenge test (see list below).</w:t>
      </w:r>
    </w:p>
    <w:bookmarkEnd w:id="24"/>
    <w:p w14:paraId="0F9A2A87" w14:textId="0DE3AF60" w:rsidR="00F65C1D" w:rsidRPr="00932AA1" w:rsidRDefault="00F65C1D"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Exclusion criteria</w:t>
      </w:r>
      <w:r w:rsidR="00DD667E">
        <w:rPr>
          <w:rFonts w:eastAsia="Calibri"/>
          <w:i w:val="0"/>
          <w:iCs w:val="0"/>
          <w:color w:val="auto"/>
          <w:w w:val="100"/>
        </w:rPr>
        <w:t>:</w:t>
      </w:r>
    </w:p>
    <w:p w14:paraId="285E3E3B" w14:textId="2E3BE990"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Pregnancy</w:t>
      </w:r>
      <w:r w:rsidR="00932AA1">
        <w:rPr>
          <w:rFonts w:eastAsia="Calibri"/>
          <w:i w:val="0"/>
          <w:iCs w:val="0"/>
          <w:color w:val="auto"/>
          <w:w w:val="100"/>
        </w:rPr>
        <w:t>.</w:t>
      </w:r>
    </w:p>
    <w:p w14:paraId="42863852" w14:textId="6EB0369A"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Cognitive impairment</w:t>
      </w:r>
      <w:r w:rsidR="00932AA1">
        <w:rPr>
          <w:rFonts w:eastAsia="Calibri"/>
          <w:i w:val="0"/>
          <w:iCs w:val="0"/>
          <w:color w:val="auto"/>
          <w:w w:val="100"/>
        </w:rPr>
        <w:t>.</w:t>
      </w:r>
    </w:p>
    <w:p w14:paraId="322B884B" w14:textId="18A9983B"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Where a collateral history cannot be obtained</w:t>
      </w:r>
      <w:r w:rsidR="00932AA1">
        <w:rPr>
          <w:rFonts w:eastAsia="Calibri"/>
          <w:i w:val="0"/>
          <w:iCs w:val="0"/>
          <w:color w:val="auto"/>
          <w:w w:val="100"/>
        </w:rPr>
        <w:t>.</w:t>
      </w:r>
    </w:p>
    <w:p w14:paraId="4B186B4E" w14:textId="22714D31"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History of drug-associated anaphylaxis or oedema</w:t>
      </w:r>
      <w:r w:rsidR="00932AA1">
        <w:rPr>
          <w:rFonts w:eastAsia="Calibri"/>
          <w:i w:val="0"/>
          <w:iCs w:val="0"/>
          <w:color w:val="auto"/>
          <w:w w:val="100"/>
        </w:rPr>
        <w:t>.</w:t>
      </w:r>
    </w:p>
    <w:p w14:paraId="02D962CF" w14:textId="1392B2A2"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History of severe cutaneous adverse reactions</w:t>
      </w:r>
      <w:r w:rsidR="00932AA1">
        <w:rPr>
          <w:rFonts w:eastAsia="Calibri"/>
          <w:i w:val="0"/>
          <w:iCs w:val="0"/>
          <w:color w:val="auto"/>
          <w:w w:val="100"/>
        </w:rPr>
        <w:t>.</w:t>
      </w:r>
    </w:p>
    <w:p w14:paraId="68B06003" w14:textId="61F0CE7B"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 xml:space="preserve">History of acute kidney injury or severe liver impairment associated with antibiotic </w:t>
      </w:r>
      <w:r w:rsidR="005768AF" w:rsidRPr="00932AA1">
        <w:rPr>
          <w:rFonts w:eastAsia="Calibri"/>
          <w:i w:val="0"/>
          <w:iCs w:val="0"/>
          <w:color w:val="auto"/>
          <w:w w:val="100"/>
        </w:rPr>
        <w:t>therapy.</w:t>
      </w:r>
    </w:p>
    <w:p w14:paraId="51603180" w14:textId="70CB5EB3" w:rsidR="00F65C1D" w:rsidRPr="00932AA1" w:rsidRDefault="00F65C1D" w:rsidP="00B3371F">
      <w:pPr>
        <w:pStyle w:val="SubSubNumBlue"/>
        <w:numPr>
          <w:ilvl w:val="2"/>
          <w:numId w:val="11"/>
        </w:numPr>
        <w:spacing w:before="120"/>
        <w:ind w:left="2268" w:hanging="283"/>
        <w:rPr>
          <w:rFonts w:eastAsia="Calibri"/>
          <w:i w:val="0"/>
          <w:iCs w:val="0"/>
          <w:color w:val="auto"/>
          <w:w w:val="100"/>
        </w:rPr>
      </w:pPr>
      <w:proofErr w:type="spellStart"/>
      <w:r w:rsidRPr="00932AA1">
        <w:rPr>
          <w:rFonts w:eastAsia="Calibri"/>
          <w:i w:val="0"/>
          <w:iCs w:val="0"/>
          <w:color w:val="auto"/>
          <w:w w:val="100"/>
        </w:rPr>
        <w:t>Haemodynamic</w:t>
      </w:r>
      <w:proofErr w:type="spellEnd"/>
      <w:r w:rsidRPr="00932AA1">
        <w:rPr>
          <w:rFonts w:eastAsia="Calibri"/>
          <w:i w:val="0"/>
          <w:iCs w:val="0"/>
          <w:color w:val="auto"/>
          <w:w w:val="100"/>
        </w:rPr>
        <w:t xml:space="preserve"> instability (defined as BP or HR outside normal range)</w:t>
      </w:r>
      <w:r w:rsidR="00932AA1">
        <w:rPr>
          <w:rFonts w:eastAsia="Calibri"/>
          <w:i w:val="0"/>
          <w:iCs w:val="0"/>
          <w:color w:val="auto"/>
          <w:w w:val="100"/>
        </w:rPr>
        <w:t>.</w:t>
      </w:r>
    </w:p>
    <w:p w14:paraId="7257E73E" w14:textId="44FCE60C"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History of brittle / or severe asthma or has (had a course of steroids in the past 3 months for asthma)</w:t>
      </w:r>
      <w:r w:rsidR="00932AA1">
        <w:rPr>
          <w:rFonts w:eastAsia="Calibri"/>
          <w:i w:val="0"/>
          <w:iCs w:val="0"/>
          <w:color w:val="auto"/>
          <w:w w:val="100"/>
        </w:rPr>
        <w:t>.</w:t>
      </w:r>
    </w:p>
    <w:p w14:paraId="314F3D5F" w14:textId="1812C710"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Unstable coronary artery disease</w:t>
      </w:r>
      <w:r w:rsidR="00932AA1">
        <w:rPr>
          <w:rFonts w:eastAsia="Calibri"/>
          <w:i w:val="0"/>
          <w:iCs w:val="0"/>
          <w:color w:val="auto"/>
          <w:w w:val="100"/>
        </w:rPr>
        <w:t>.</w:t>
      </w:r>
    </w:p>
    <w:p w14:paraId="47F22520" w14:textId="26546A60"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Uncontrolled heart failure</w:t>
      </w:r>
      <w:r w:rsidR="00932AA1">
        <w:rPr>
          <w:rFonts w:eastAsia="Calibri"/>
          <w:i w:val="0"/>
          <w:iCs w:val="0"/>
          <w:color w:val="auto"/>
          <w:w w:val="100"/>
        </w:rPr>
        <w:t>.</w:t>
      </w:r>
    </w:p>
    <w:p w14:paraId="2F871EA2" w14:textId="05A1718A" w:rsidR="00F65C1D" w:rsidRPr="00932AA1" w:rsidRDefault="00F65C1D"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Requiring oxygen to maintain oxygen saturations above 92% (relative contraindication, to be assessed in the context of the acuity of illness)</w:t>
      </w:r>
      <w:r w:rsidR="00932AA1">
        <w:rPr>
          <w:rFonts w:eastAsia="Calibri"/>
          <w:i w:val="0"/>
          <w:iCs w:val="0"/>
          <w:color w:val="auto"/>
          <w:w w:val="100"/>
        </w:rPr>
        <w:t>.</w:t>
      </w:r>
    </w:p>
    <w:p w14:paraId="6EA66EBB" w14:textId="4EA14747" w:rsidR="00BC335B" w:rsidRPr="00932AA1" w:rsidRDefault="00FF2D58" w:rsidP="00B3371F">
      <w:pPr>
        <w:pStyle w:val="SubSubNumBlue"/>
        <w:numPr>
          <w:ilvl w:val="2"/>
          <w:numId w:val="11"/>
        </w:numPr>
        <w:spacing w:before="120"/>
        <w:ind w:left="2268" w:hanging="283"/>
        <w:rPr>
          <w:rFonts w:eastAsia="Calibri"/>
          <w:i w:val="0"/>
          <w:iCs w:val="0"/>
          <w:color w:val="auto"/>
          <w:w w:val="100"/>
        </w:rPr>
      </w:pPr>
      <w:r w:rsidRPr="00932AA1">
        <w:rPr>
          <w:rFonts w:eastAsia="Calibri"/>
          <w:i w:val="0"/>
          <w:iCs w:val="0"/>
          <w:color w:val="auto"/>
          <w:w w:val="100"/>
        </w:rPr>
        <w:t>A</w:t>
      </w:r>
      <w:r w:rsidR="00F65C1D" w:rsidRPr="00932AA1">
        <w:rPr>
          <w:rFonts w:eastAsia="Calibri"/>
          <w:i w:val="0"/>
          <w:iCs w:val="0"/>
          <w:color w:val="auto"/>
          <w:w w:val="100"/>
        </w:rPr>
        <w:t xml:space="preserve">ntihistamines if </w:t>
      </w:r>
      <w:r w:rsidR="005F7482" w:rsidRPr="00932AA1">
        <w:rPr>
          <w:rFonts w:eastAsia="Calibri"/>
          <w:i w:val="0"/>
          <w:iCs w:val="0"/>
          <w:color w:val="auto"/>
          <w:w w:val="100"/>
        </w:rPr>
        <w:t>cannot</w:t>
      </w:r>
      <w:r w:rsidR="00F65C1D" w:rsidRPr="00932AA1">
        <w:rPr>
          <w:rFonts w:eastAsia="Calibri"/>
          <w:i w:val="0"/>
          <w:iCs w:val="0"/>
          <w:color w:val="auto"/>
          <w:w w:val="100"/>
        </w:rPr>
        <w:t xml:space="preserve"> be withheld on day of testing</w:t>
      </w:r>
      <w:r w:rsidR="00DE70CB" w:rsidRPr="00932AA1">
        <w:rPr>
          <w:rFonts w:eastAsia="Calibri"/>
          <w:i w:val="0"/>
          <w:iCs w:val="0"/>
          <w:color w:val="auto"/>
          <w:w w:val="100"/>
        </w:rPr>
        <w:t>.</w:t>
      </w:r>
    </w:p>
    <w:p w14:paraId="20A5F711" w14:textId="6CBFC9AC" w:rsidR="00B34C3D" w:rsidRPr="00932AA1" w:rsidRDefault="00B34C3D" w:rsidP="00B3371F">
      <w:pPr>
        <w:pStyle w:val="SubSubNumBlue"/>
        <w:numPr>
          <w:ilvl w:val="2"/>
          <w:numId w:val="10"/>
        </w:numPr>
        <w:tabs>
          <w:tab w:val="clear" w:pos="1559"/>
        </w:tabs>
        <w:spacing w:before="120"/>
        <w:ind w:left="1985" w:hanging="851"/>
        <w:rPr>
          <w:rFonts w:eastAsia="Calibri"/>
          <w:i w:val="0"/>
          <w:iCs w:val="0"/>
          <w:color w:val="auto"/>
          <w:w w:val="100"/>
        </w:rPr>
      </w:pPr>
      <w:bookmarkStart w:id="25" w:name="_Hlk147139158"/>
      <w:r w:rsidRPr="00932AA1">
        <w:rPr>
          <w:rFonts w:eastAsia="Calibri"/>
          <w:i w:val="0"/>
          <w:iCs w:val="0"/>
          <w:color w:val="auto"/>
          <w:w w:val="100"/>
        </w:rPr>
        <w:lastRenderedPageBreak/>
        <w:t xml:space="preserve">Discuss any uncertainties </w:t>
      </w:r>
      <w:r w:rsidR="00515FA7" w:rsidRPr="00932AA1">
        <w:rPr>
          <w:rFonts w:eastAsia="Calibri"/>
          <w:i w:val="0"/>
          <w:iCs w:val="0"/>
          <w:color w:val="auto"/>
          <w:w w:val="100"/>
        </w:rPr>
        <w:t xml:space="preserve">you have </w:t>
      </w:r>
      <w:r w:rsidRPr="00932AA1">
        <w:rPr>
          <w:rFonts w:eastAsia="Calibri"/>
          <w:i w:val="0"/>
          <w:iCs w:val="0"/>
          <w:color w:val="auto"/>
          <w:w w:val="100"/>
        </w:rPr>
        <w:t xml:space="preserve">about challenge testing with either a medical microbiologist, infectious diseases </w:t>
      </w:r>
      <w:r w:rsidR="009F5E49" w:rsidRPr="00932AA1">
        <w:rPr>
          <w:rFonts w:eastAsia="Calibri"/>
          <w:i w:val="0"/>
          <w:iCs w:val="0"/>
          <w:color w:val="auto"/>
          <w:w w:val="100"/>
        </w:rPr>
        <w:t>consultant</w:t>
      </w:r>
      <w:r w:rsidRPr="00932AA1">
        <w:rPr>
          <w:rFonts w:eastAsia="Calibri"/>
          <w:i w:val="0"/>
          <w:iCs w:val="0"/>
          <w:color w:val="auto"/>
          <w:w w:val="100"/>
        </w:rPr>
        <w:t xml:space="preserve"> or </w:t>
      </w:r>
      <w:r w:rsidR="009F5E49" w:rsidRPr="00932AA1">
        <w:rPr>
          <w:rFonts w:eastAsia="Calibri"/>
          <w:i w:val="0"/>
          <w:iCs w:val="0"/>
          <w:color w:val="auto"/>
          <w:w w:val="100"/>
        </w:rPr>
        <w:t>antimicrobial</w:t>
      </w:r>
      <w:r w:rsidRPr="00932AA1">
        <w:rPr>
          <w:rFonts w:eastAsia="Calibri"/>
          <w:i w:val="0"/>
          <w:iCs w:val="0"/>
          <w:color w:val="auto"/>
          <w:w w:val="100"/>
        </w:rPr>
        <w:t xml:space="preserve"> stewardship pharmacist. </w:t>
      </w:r>
    </w:p>
    <w:p w14:paraId="54E67AEC" w14:textId="4B4B2EE0" w:rsidR="00B34C3D" w:rsidRPr="00932AA1" w:rsidRDefault="009F5E49" w:rsidP="00B3371F">
      <w:pPr>
        <w:pStyle w:val="SubSubNumBlue"/>
        <w:numPr>
          <w:ilvl w:val="2"/>
          <w:numId w:val="10"/>
        </w:numPr>
        <w:tabs>
          <w:tab w:val="clear" w:pos="1559"/>
        </w:tabs>
        <w:spacing w:before="120"/>
        <w:ind w:left="1985" w:hanging="851"/>
        <w:rPr>
          <w:rFonts w:eastAsia="Calibri"/>
          <w:i w:val="0"/>
          <w:iCs w:val="0"/>
          <w:color w:val="auto"/>
          <w:w w:val="100"/>
        </w:rPr>
      </w:pPr>
      <w:bookmarkStart w:id="26" w:name="_Hlk147139177"/>
      <w:bookmarkEnd w:id="25"/>
      <w:r w:rsidRPr="00932AA1">
        <w:rPr>
          <w:rFonts w:eastAsia="Calibri"/>
          <w:i w:val="0"/>
          <w:iCs w:val="0"/>
          <w:color w:val="auto"/>
          <w:w w:val="100"/>
        </w:rPr>
        <w:t xml:space="preserve">Follow the DOC protocol in </w:t>
      </w:r>
      <w:r w:rsidR="00BD0867" w:rsidRPr="00932AA1">
        <w:rPr>
          <w:rFonts w:eastAsia="Calibri"/>
          <w:i w:val="0"/>
          <w:iCs w:val="0"/>
          <w:color w:val="auto"/>
          <w:w w:val="100"/>
        </w:rPr>
        <w:t>A</w:t>
      </w:r>
      <w:r w:rsidRPr="00932AA1">
        <w:rPr>
          <w:rFonts w:eastAsia="Calibri"/>
          <w:i w:val="0"/>
          <w:iCs w:val="0"/>
          <w:color w:val="auto"/>
          <w:w w:val="100"/>
        </w:rPr>
        <w:t xml:space="preserve">ppendix </w:t>
      </w:r>
      <w:r w:rsidR="00517A6D">
        <w:rPr>
          <w:rFonts w:eastAsia="Calibri"/>
          <w:i w:val="0"/>
          <w:iCs w:val="0"/>
          <w:color w:val="auto"/>
          <w:w w:val="100"/>
        </w:rPr>
        <w:t>9</w:t>
      </w:r>
      <w:r w:rsidR="00515FA7" w:rsidRPr="00932AA1">
        <w:rPr>
          <w:rFonts w:eastAsia="Calibri"/>
          <w:i w:val="0"/>
          <w:iCs w:val="0"/>
          <w:color w:val="auto"/>
          <w:w w:val="100"/>
        </w:rPr>
        <w:t>.</w:t>
      </w:r>
    </w:p>
    <w:p w14:paraId="61D1D46F" w14:textId="57BC05F2" w:rsidR="0042487A" w:rsidRPr="00932AA1" w:rsidRDefault="0042487A"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 xml:space="preserve">Oral challenge testing must only be undertaken in an inpatient environment </w:t>
      </w:r>
      <w:r w:rsidR="00244458" w:rsidRPr="00932AA1">
        <w:rPr>
          <w:rFonts w:eastAsia="Calibri"/>
          <w:i w:val="0"/>
          <w:iCs w:val="0"/>
          <w:color w:val="auto"/>
          <w:w w:val="100"/>
        </w:rPr>
        <w:t xml:space="preserve">on </w:t>
      </w:r>
      <w:r w:rsidRPr="00932AA1">
        <w:rPr>
          <w:rFonts w:eastAsia="Calibri"/>
          <w:i w:val="0"/>
          <w:iCs w:val="0"/>
          <w:color w:val="auto"/>
          <w:w w:val="100"/>
        </w:rPr>
        <w:t>the ward with access to anaphylaxis drugs and expertise in anaphylaxis management. Patients must be closely observed and must not leave the ward during testing.</w:t>
      </w:r>
    </w:p>
    <w:p w14:paraId="38D74624" w14:textId="1445049F" w:rsidR="009F5E49" w:rsidRPr="00932AA1" w:rsidRDefault="009F5E49" w:rsidP="00B3371F">
      <w:pPr>
        <w:pStyle w:val="SubSubNumBlue"/>
        <w:numPr>
          <w:ilvl w:val="2"/>
          <w:numId w:val="10"/>
        </w:numPr>
        <w:tabs>
          <w:tab w:val="clear" w:pos="1559"/>
        </w:tabs>
        <w:spacing w:before="120"/>
        <w:ind w:left="1985" w:hanging="851"/>
        <w:rPr>
          <w:rFonts w:eastAsia="Calibri"/>
          <w:i w:val="0"/>
          <w:iCs w:val="0"/>
          <w:color w:val="auto"/>
          <w:w w:val="100"/>
        </w:rPr>
      </w:pPr>
      <w:bookmarkStart w:id="27" w:name="_Hlk147139204"/>
      <w:bookmarkEnd w:id="26"/>
      <w:r w:rsidRPr="00932AA1">
        <w:rPr>
          <w:rFonts w:eastAsia="Calibri"/>
          <w:i w:val="0"/>
          <w:iCs w:val="0"/>
          <w:color w:val="auto"/>
          <w:w w:val="100"/>
        </w:rPr>
        <w:t xml:space="preserve">Ward nursing team or challenge test healthcare worker </w:t>
      </w:r>
      <w:r w:rsidR="00EE13D2" w:rsidRPr="00932AA1">
        <w:rPr>
          <w:rFonts w:eastAsia="Calibri"/>
          <w:i w:val="0"/>
          <w:iCs w:val="0"/>
          <w:color w:val="auto"/>
          <w:w w:val="100"/>
        </w:rPr>
        <w:t xml:space="preserve">(pharmacist or doctor) </w:t>
      </w:r>
      <w:r w:rsidRPr="00932AA1">
        <w:rPr>
          <w:rFonts w:eastAsia="Calibri"/>
          <w:i w:val="0"/>
          <w:iCs w:val="0"/>
          <w:color w:val="auto"/>
          <w:w w:val="100"/>
        </w:rPr>
        <w:t xml:space="preserve">to perform basic observations as per DOC protocol (Appendix </w:t>
      </w:r>
      <w:r w:rsidR="00517A6D">
        <w:rPr>
          <w:rFonts w:eastAsia="Calibri"/>
          <w:i w:val="0"/>
          <w:iCs w:val="0"/>
          <w:color w:val="auto"/>
          <w:w w:val="100"/>
        </w:rPr>
        <w:t>9</w:t>
      </w:r>
      <w:r w:rsidRPr="00932AA1">
        <w:rPr>
          <w:rFonts w:eastAsia="Calibri"/>
          <w:i w:val="0"/>
          <w:iCs w:val="0"/>
          <w:color w:val="auto"/>
          <w:w w:val="100"/>
        </w:rPr>
        <w:t>) before, and after the DOC.</w:t>
      </w:r>
    </w:p>
    <w:p w14:paraId="35AAB65A" w14:textId="59C49EB9" w:rsidR="009F5E49" w:rsidRPr="00932AA1" w:rsidRDefault="009F5E49" w:rsidP="00B3371F">
      <w:pPr>
        <w:pStyle w:val="SubSubNumBlue"/>
        <w:numPr>
          <w:ilvl w:val="2"/>
          <w:numId w:val="10"/>
        </w:numPr>
        <w:tabs>
          <w:tab w:val="clear" w:pos="1559"/>
        </w:tabs>
        <w:spacing w:before="120"/>
        <w:ind w:left="1985" w:hanging="851"/>
        <w:rPr>
          <w:rFonts w:eastAsia="Calibri"/>
          <w:i w:val="0"/>
          <w:iCs w:val="0"/>
          <w:color w:val="auto"/>
          <w:w w:val="100"/>
        </w:rPr>
      </w:pPr>
      <w:bookmarkStart w:id="28" w:name="_Hlk147139218"/>
      <w:bookmarkEnd w:id="27"/>
      <w:r w:rsidRPr="00932AA1">
        <w:rPr>
          <w:rFonts w:eastAsia="Calibri"/>
          <w:i w:val="0"/>
          <w:iCs w:val="0"/>
          <w:color w:val="auto"/>
          <w:w w:val="100"/>
        </w:rPr>
        <w:t xml:space="preserve">If there is no evidence of a reaction one hour post </w:t>
      </w:r>
      <w:r w:rsidR="009C60B1" w:rsidRPr="00932AA1">
        <w:rPr>
          <w:rFonts w:eastAsia="Calibri"/>
          <w:i w:val="0"/>
          <w:iCs w:val="0"/>
          <w:color w:val="auto"/>
          <w:w w:val="100"/>
        </w:rPr>
        <w:t>direct oral challenge</w:t>
      </w:r>
      <w:r w:rsidRPr="00932AA1">
        <w:rPr>
          <w:rFonts w:eastAsia="Calibri"/>
          <w:i w:val="0"/>
          <w:iCs w:val="0"/>
          <w:color w:val="auto"/>
          <w:w w:val="100"/>
        </w:rPr>
        <w:t>, then the allergy records should be amended, with the patient’s consent</w:t>
      </w:r>
      <w:r w:rsidR="00820E7F" w:rsidRPr="00932AA1">
        <w:rPr>
          <w:rFonts w:eastAsia="Calibri"/>
          <w:i w:val="0"/>
          <w:iCs w:val="0"/>
          <w:color w:val="auto"/>
          <w:w w:val="100"/>
        </w:rPr>
        <w:t>,</w:t>
      </w:r>
      <w:r w:rsidR="00EE13D2" w:rsidRPr="00932AA1">
        <w:rPr>
          <w:rFonts w:eastAsia="Calibri"/>
          <w:i w:val="0"/>
          <w:iCs w:val="0"/>
          <w:color w:val="auto"/>
          <w:w w:val="100"/>
        </w:rPr>
        <w:t xml:space="preserve"> and the GP notified of the removal of their penicillin allergy label</w:t>
      </w:r>
      <w:r w:rsidR="005F7482" w:rsidRPr="00932AA1">
        <w:rPr>
          <w:rFonts w:eastAsia="Calibri"/>
          <w:i w:val="0"/>
          <w:iCs w:val="0"/>
          <w:color w:val="auto"/>
          <w:w w:val="100"/>
        </w:rPr>
        <w:t xml:space="preserve">. </w:t>
      </w:r>
    </w:p>
    <w:p w14:paraId="252959FB" w14:textId="77777777" w:rsidR="009F5E49" w:rsidRPr="00932AA1" w:rsidRDefault="009F5E49" w:rsidP="00B3371F">
      <w:pPr>
        <w:pStyle w:val="SubSubNumBlue"/>
        <w:numPr>
          <w:ilvl w:val="2"/>
          <w:numId w:val="10"/>
        </w:numPr>
        <w:tabs>
          <w:tab w:val="clear" w:pos="1559"/>
        </w:tabs>
        <w:spacing w:before="120"/>
        <w:ind w:left="1985" w:hanging="851"/>
        <w:rPr>
          <w:rFonts w:eastAsia="Calibri"/>
          <w:i w:val="0"/>
          <w:iCs w:val="0"/>
          <w:color w:val="auto"/>
          <w:w w:val="100"/>
        </w:rPr>
      </w:pPr>
      <w:bookmarkStart w:id="29" w:name="_Hlk147139234"/>
      <w:bookmarkEnd w:id="28"/>
      <w:r w:rsidRPr="00932AA1">
        <w:rPr>
          <w:rFonts w:eastAsia="Calibri"/>
          <w:i w:val="0"/>
          <w:iCs w:val="0"/>
          <w:color w:val="auto"/>
          <w:w w:val="100"/>
        </w:rPr>
        <w:t xml:space="preserve">It is good practice to add a note to EPMA stating that the patient’s allergy history has been removed stating the history given by the patient and why it was removed. This will potentially help prevent re-labelling of the penicillin allergy during future episodes of care. </w:t>
      </w:r>
    </w:p>
    <w:p w14:paraId="3E6DBBD7" w14:textId="5C440027" w:rsidR="009F5E49" w:rsidRPr="00932AA1" w:rsidRDefault="009F5E49" w:rsidP="00B3371F">
      <w:pPr>
        <w:pStyle w:val="SubSubNumBlue"/>
        <w:numPr>
          <w:ilvl w:val="2"/>
          <w:numId w:val="10"/>
        </w:numPr>
        <w:tabs>
          <w:tab w:val="clear" w:pos="1559"/>
        </w:tabs>
        <w:spacing w:before="120"/>
        <w:ind w:left="1985" w:hanging="851"/>
        <w:rPr>
          <w:rFonts w:eastAsia="Calibri"/>
          <w:i w:val="0"/>
          <w:iCs w:val="0"/>
          <w:color w:val="auto"/>
          <w:w w:val="100"/>
        </w:rPr>
      </w:pPr>
      <w:bookmarkStart w:id="30" w:name="_Hlk147139254"/>
      <w:bookmarkEnd w:id="29"/>
      <w:r w:rsidRPr="00932AA1">
        <w:rPr>
          <w:rFonts w:eastAsia="Calibri"/>
          <w:i w:val="0"/>
          <w:iCs w:val="0"/>
          <w:color w:val="auto"/>
          <w:w w:val="100"/>
        </w:rPr>
        <w:t xml:space="preserve">If the GP records show a penicillin allergy record, then notify the GP of the amended allergy status either by emailing the letter in </w:t>
      </w:r>
      <w:r w:rsidR="00820E7F" w:rsidRPr="00932AA1">
        <w:rPr>
          <w:rFonts w:eastAsia="Calibri"/>
          <w:i w:val="0"/>
          <w:iCs w:val="0"/>
          <w:color w:val="auto"/>
          <w:w w:val="100"/>
        </w:rPr>
        <w:t>A</w:t>
      </w:r>
      <w:r w:rsidRPr="00932AA1">
        <w:rPr>
          <w:rFonts w:eastAsia="Calibri"/>
          <w:i w:val="0"/>
          <w:iCs w:val="0"/>
          <w:color w:val="auto"/>
          <w:w w:val="100"/>
        </w:rPr>
        <w:t xml:space="preserve">ppendix </w:t>
      </w:r>
      <w:r w:rsidR="00517A6D">
        <w:rPr>
          <w:rFonts w:eastAsia="Calibri"/>
          <w:i w:val="0"/>
          <w:iCs w:val="0"/>
          <w:color w:val="auto"/>
          <w:w w:val="100"/>
        </w:rPr>
        <w:t>8</w:t>
      </w:r>
      <w:r w:rsidR="00EE13D2" w:rsidRPr="00932AA1">
        <w:rPr>
          <w:rFonts w:eastAsia="Calibri"/>
          <w:i w:val="0"/>
          <w:iCs w:val="0"/>
          <w:color w:val="auto"/>
          <w:w w:val="100"/>
        </w:rPr>
        <w:t xml:space="preserve"> </w:t>
      </w:r>
      <w:r w:rsidRPr="00932AA1">
        <w:rPr>
          <w:rFonts w:eastAsia="Calibri"/>
          <w:i w:val="0"/>
          <w:iCs w:val="0"/>
          <w:color w:val="auto"/>
          <w:w w:val="100"/>
        </w:rPr>
        <w:t xml:space="preserve">with the patients details or adding a ‘note to appear in GP letter’ EPMA note stating the history given by the patients and the reason for de-label e.g. </w:t>
      </w:r>
      <w:bookmarkStart w:id="31" w:name="_Hlk147236251"/>
      <w:bookmarkStart w:id="32" w:name="_Hlk147236136"/>
      <w:r w:rsidRPr="00932AA1">
        <w:rPr>
          <w:rFonts w:eastAsia="Calibri"/>
          <w:i w:val="0"/>
          <w:iCs w:val="0"/>
          <w:color w:val="auto"/>
          <w:w w:val="100"/>
        </w:rPr>
        <w:t>“</w:t>
      </w:r>
      <w:r w:rsidR="00EE13D2" w:rsidRPr="00932AA1">
        <w:rPr>
          <w:rFonts w:eastAsia="Calibri"/>
          <w:i w:val="0"/>
          <w:iCs w:val="0"/>
          <w:color w:val="auto"/>
          <w:w w:val="100"/>
        </w:rPr>
        <w:t>[</w:t>
      </w:r>
      <w:r w:rsidR="00820E7F" w:rsidRPr="00932AA1">
        <w:rPr>
          <w:rFonts w:eastAsia="Calibri"/>
          <w:i w:val="0"/>
          <w:iCs w:val="0"/>
          <w:color w:val="auto"/>
          <w:w w:val="100"/>
        </w:rPr>
        <w:t>P</w:t>
      </w:r>
      <w:r w:rsidRPr="00932AA1">
        <w:rPr>
          <w:rFonts w:eastAsia="Calibri"/>
          <w:i w:val="0"/>
          <w:iCs w:val="0"/>
          <w:color w:val="auto"/>
          <w:w w:val="100"/>
        </w:rPr>
        <w:t xml:space="preserve">atient </w:t>
      </w:r>
      <w:r w:rsidR="00EE13D2" w:rsidRPr="00932AA1">
        <w:rPr>
          <w:rFonts w:eastAsia="Calibri"/>
          <w:i w:val="0"/>
          <w:iCs w:val="0"/>
          <w:color w:val="auto"/>
          <w:w w:val="100"/>
        </w:rPr>
        <w:t xml:space="preserve">name] </w:t>
      </w:r>
      <w:r w:rsidRPr="00932AA1">
        <w:rPr>
          <w:rFonts w:eastAsia="Calibri"/>
          <w:i w:val="0"/>
          <w:iCs w:val="0"/>
          <w:color w:val="auto"/>
          <w:w w:val="100"/>
        </w:rPr>
        <w:t>reports a penicillin allergy but upon questioning patient</w:t>
      </w:r>
      <w:r w:rsidR="00820E7F" w:rsidRPr="00932AA1">
        <w:rPr>
          <w:rFonts w:eastAsia="Calibri"/>
          <w:i w:val="0"/>
          <w:iCs w:val="0"/>
          <w:color w:val="auto"/>
          <w:w w:val="100"/>
        </w:rPr>
        <w:t>,</w:t>
      </w:r>
      <w:r w:rsidRPr="00932AA1">
        <w:rPr>
          <w:rFonts w:eastAsia="Calibri"/>
          <w:i w:val="0"/>
          <w:iCs w:val="0"/>
          <w:color w:val="auto"/>
          <w:w w:val="100"/>
        </w:rPr>
        <w:t xml:space="preserve"> the patient reports </w:t>
      </w:r>
      <w:r w:rsidR="00B23971" w:rsidRPr="00932AA1">
        <w:rPr>
          <w:rFonts w:eastAsia="Calibri"/>
          <w:i w:val="0"/>
          <w:iCs w:val="0"/>
          <w:color w:val="auto"/>
          <w:w w:val="100"/>
        </w:rPr>
        <w:t xml:space="preserve">a benign skin reaction </w:t>
      </w:r>
      <w:r w:rsidRPr="00932AA1">
        <w:rPr>
          <w:rFonts w:eastAsia="Calibri"/>
          <w:i w:val="0"/>
          <w:iCs w:val="0"/>
          <w:color w:val="auto"/>
          <w:w w:val="100"/>
        </w:rPr>
        <w:t xml:space="preserve">with penicillin </w:t>
      </w:r>
      <w:r w:rsidR="00B23971" w:rsidRPr="00932AA1">
        <w:rPr>
          <w:rFonts w:eastAsia="Calibri"/>
          <w:i w:val="0"/>
          <w:iCs w:val="0"/>
          <w:color w:val="auto"/>
          <w:w w:val="100"/>
        </w:rPr>
        <w:t>&gt;10</w:t>
      </w:r>
      <w:r w:rsidRPr="00932AA1">
        <w:rPr>
          <w:rFonts w:eastAsia="Calibri"/>
          <w:i w:val="0"/>
          <w:iCs w:val="0"/>
          <w:color w:val="auto"/>
          <w:w w:val="100"/>
        </w:rPr>
        <w:t xml:space="preserve"> years ago. </w:t>
      </w:r>
      <w:r w:rsidR="00B23971" w:rsidRPr="00932AA1">
        <w:rPr>
          <w:rFonts w:eastAsia="Calibri"/>
          <w:i w:val="0"/>
          <w:iCs w:val="0"/>
          <w:color w:val="auto"/>
          <w:w w:val="100"/>
        </w:rPr>
        <w:t>After tolerating a test dose of amoxicillin</w:t>
      </w:r>
      <w:r w:rsidR="005B0420" w:rsidRPr="00932AA1">
        <w:rPr>
          <w:rFonts w:eastAsia="Calibri"/>
          <w:i w:val="0"/>
          <w:iCs w:val="0"/>
          <w:color w:val="auto"/>
          <w:w w:val="100"/>
        </w:rPr>
        <w:t>,</w:t>
      </w:r>
      <w:r w:rsidR="00B23971" w:rsidRPr="00932AA1">
        <w:rPr>
          <w:rFonts w:eastAsia="Calibri"/>
          <w:i w:val="0"/>
          <w:iCs w:val="0"/>
          <w:color w:val="auto"/>
          <w:w w:val="100"/>
        </w:rPr>
        <w:t xml:space="preserve"> we </w:t>
      </w:r>
      <w:r w:rsidRPr="00932AA1">
        <w:rPr>
          <w:rFonts w:eastAsia="Calibri"/>
          <w:i w:val="0"/>
          <w:iCs w:val="0"/>
          <w:color w:val="auto"/>
          <w:w w:val="100"/>
        </w:rPr>
        <w:t>h</w:t>
      </w:r>
      <w:r w:rsidR="005B0420" w:rsidRPr="00932AA1">
        <w:rPr>
          <w:rFonts w:eastAsia="Calibri"/>
          <w:i w:val="0"/>
          <w:iCs w:val="0"/>
          <w:color w:val="auto"/>
          <w:w w:val="100"/>
        </w:rPr>
        <w:t>av</w:t>
      </w:r>
      <w:r w:rsidRPr="00932AA1">
        <w:rPr>
          <w:rFonts w:eastAsia="Calibri"/>
          <w:i w:val="0"/>
          <w:iCs w:val="0"/>
          <w:color w:val="auto"/>
          <w:w w:val="100"/>
        </w:rPr>
        <w:t>e remov</w:t>
      </w:r>
      <w:r w:rsidR="00B23971" w:rsidRPr="00932AA1">
        <w:rPr>
          <w:rFonts w:eastAsia="Calibri"/>
          <w:i w:val="0"/>
          <w:iCs w:val="0"/>
          <w:color w:val="auto"/>
          <w:w w:val="100"/>
        </w:rPr>
        <w:t>ed</w:t>
      </w:r>
      <w:r w:rsidRPr="00932AA1">
        <w:rPr>
          <w:rFonts w:eastAsia="Calibri"/>
          <w:i w:val="0"/>
          <w:iCs w:val="0"/>
          <w:color w:val="auto"/>
          <w:w w:val="100"/>
        </w:rPr>
        <w:t xml:space="preserve"> this allergy record. The patient tolerated a 5-day course of amoxicillin during current inpatient stay”</w:t>
      </w:r>
      <w:bookmarkEnd w:id="31"/>
      <w:r w:rsidR="00441288" w:rsidRPr="00932AA1">
        <w:rPr>
          <w:rFonts w:eastAsia="Calibri"/>
          <w:i w:val="0"/>
          <w:iCs w:val="0"/>
          <w:color w:val="auto"/>
          <w:w w:val="100"/>
        </w:rPr>
        <w:t>.</w:t>
      </w:r>
      <w:r w:rsidRPr="00932AA1">
        <w:rPr>
          <w:rFonts w:eastAsia="Calibri"/>
          <w:i w:val="0"/>
          <w:iCs w:val="0"/>
          <w:color w:val="auto"/>
          <w:w w:val="100"/>
        </w:rPr>
        <w:t xml:space="preserve"> </w:t>
      </w:r>
      <w:bookmarkEnd w:id="32"/>
    </w:p>
    <w:p w14:paraId="59E46D2C" w14:textId="13BDB13C" w:rsidR="009F5E49" w:rsidRPr="00932AA1" w:rsidRDefault="001F0A15" w:rsidP="00B3371F">
      <w:pPr>
        <w:pStyle w:val="SubSubNumBlue"/>
        <w:numPr>
          <w:ilvl w:val="2"/>
          <w:numId w:val="10"/>
        </w:numPr>
        <w:tabs>
          <w:tab w:val="clear" w:pos="1559"/>
        </w:tabs>
        <w:spacing w:before="120"/>
        <w:ind w:left="1985" w:hanging="851"/>
        <w:rPr>
          <w:rFonts w:eastAsia="Calibri"/>
          <w:i w:val="0"/>
          <w:iCs w:val="0"/>
          <w:color w:val="auto"/>
          <w:w w:val="100"/>
        </w:rPr>
      </w:pPr>
      <w:bookmarkStart w:id="33" w:name="_Hlk147139271"/>
      <w:bookmarkEnd w:id="30"/>
      <w:r w:rsidRPr="00932AA1">
        <w:rPr>
          <w:rFonts w:eastAsia="Calibri"/>
          <w:i w:val="0"/>
          <w:iCs w:val="0"/>
          <w:color w:val="auto"/>
          <w:w w:val="100"/>
        </w:rPr>
        <w:t xml:space="preserve">Inform the patient of their negative test result and counsel the patient of the 1-2% risk of a delayed benign skin reaction </w:t>
      </w:r>
      <w:r w:rsidR="00441288" w:rsidRPr="00932AA1">
        <w:rPr>
          <w:rFonts w:eastAsia="Calibri"/>
          <w:i w:val="0"/>
          <w:iCs w:val="0"/>
          <w:color w:val="auto"/>
          <w:w w:val="100"/>
        </w:rPr>
        <w:t>because of</w:t>
      </w:r>
      <w:r w:rsidRPr="00932AA1">
        <w:rPr>
          <w:rFonts w:eastAsia="Calibri"/>
          <w:i w:val="0"/>
          <w:iCs w:val="0"/>
          <w:color w:val="auto"/>
          <w:w w:val="100"/>
        </w:rPr>
        <w:t xml:space="preserve"> the penicillin exposure. Give the patient information leaflet in </w:t>
      </w:r>
      <w:r w:rsidR="00BD0867" w:rsidRPr="00932AA1">
        <w:rPr>
          <w:rFonts w:eastAsia="Calibri"/>
          <w:i w:val="0"/>
          <w:iCs w:val="0"/>
          <w:color w:val="auto"/>
          <w:w w:val="100"/>
        </w:rPr>
        <w:t>A</w:t>
      </w:r>
      <w:r w:rsidRPr="00932AA1">
        <w:rPr>
          <w:rFonts w:eastAsia="Calibri"/>
          <w:i w:val="0"/>
          <w:iCs w:val="0"/>
          <w:color w:val="auto"/>
          <w:w w:val="100"/>
        </w:rPr>
        <w:t xml:space="preserve">ppendix </w:t>
      </w:r>
      <w:r w:rsidR="00517A6D">
        <w:rPr>
          <w:rFonts w:eastAsia="Calibri"/>
          <w:i w:val="0"/>
          <w:iCs w:val="0"/>
          <w:color w:val="auto"/>
          <w:w w:val="100"/>
        </w:rPr>
        <w:t>7</w:t>
      </w:r>
      <w:r w:rsidRPr="00932AA1">
        <w:rPr>
          <w:rFonts w:eastAsia="Calibri"/>
          <w:i w:val="0"/>
          <w:iCs w:val="0"/>
          <w:color w:val="auto"/>
          <w:w w:val="100"/>
        </w:rPr>
        <w:t>.</w:t>
      </w:r>
    </w:p>
    <w:p w14:paraId="6C1B9A77" w14:textId="7E2E985E" w:rsidR="00EE13D2" w:rsidRPr="00932AA1" w:rsidRDefault="00EE13D2" w:rsidP="00B3371F">
      <w:pPr>
        <w:pStyle w:val="SubSubNumBlue"/>
        <w:numPr>
          <w:ilvl w:val="2"/>
          <w:numId w:val="10"/>
        </w:numPr>
        <w:tabs>
          <w:tab w:val="clear" w:pos="1559"/>
        </w:tabs>
        <w:spacing w:before="120"/>
        <w:ind w:left="1985" w:hanging="851"/>
        <w:rPr>
          <w:rFonts w:eastAsia="Calibri"/>
          <w:i w:val="0"/>
          <w:iCs w:val="0"/>
          <w:color w:val="auto"/>
          <w:w w:val="100"/>
        </w:rPr>
      </w:pPr>
      <w:bookmarkStart w:id="34" w:name="_Hlk147236283"/>
      <w:r w:rsidRPr="00932AA1">
        <w:rPr>
          <w:rFonts w:eastAsia="Calibri"/>
          <w:i w:val="0"/>
          <w:iCs w:val="0"/>
          <w:color w:val="auto"/>
          <w:w w:val="100"/>
        </w:rPr>
        <w:t>In the unlikely event the patient has a positive reaction</w:t>
      </w:r>
      <w:r w:rsidR="00EF445D" w:rsidRPr="00932AA1">
        <w:rPr>
          <w:rFonts w:eastAsia="Calibri"/>
          <w:i w:val="0"/>
          <w:iCs w:val="0"/>
          <w:color w:val="auto"/>
          <w:w w:val="100"/>
        </w:rPr>
        <w:t xml:space="preserve"> (examples of potential manifestations provided in Appendix </w:t>
      </w:r>
      <w:r w:rsidR="00517A6D">
        <w:rPr>
          <w:rFonts w:eastAsia="Calibri"/>
          <w:i w:val="0"/>
          <w:iCs w:val="0"/>
          <w:color w:val="auto"/>
          <w:w w:val="100"/>
        </w:rPr>
        <w:t>10</w:t>
      </w:r>
      <w:r w:rsidR="00EF445D" w:rsidRPr="00932AA1">
        <w:rPr>
          <w:rFonts w:eastAsia="Calibri"/>
          <w:i w:val="0"/>
          <w:iCs w:val="0"/>
          <w:color w:val="auto"/>
          <w:w w:val="100"/>
        </w:rPr>
        <w:t>)</w:t>
      </w:r>
      <w:r w:rsidRPr="00932AA1">
        <w:rPr>
          <w:rFonts w:eastAsia="Calibri"/>
          <w:i w:val="0"/>
          <w:iCs w:val="0"/>
          <w:color w:val="auto"/>
          <w:w w:val="100"/>
        </w:rPr>
        <w:t xml:space="preserve"> to the oral dose of penicillin then give the patient the information in</w:t>
      </w:r>
      <w:r w:rsidR="00820E7F" w:rsidRPr="00932AA1">
        <w:rPr>
          <w:rFonts w:eastAsia="Calibri"/>
          <w:i w:val="0"/>
          <w:iCs w:val="0"/>
          <w:color w:val="auto"/>
          <w:w w:val="100"/>
        </w:rPr>
        <w:t xml:space="preserve"> A</w:t>
      </w:r>
      <w:r w:rsidRPr="00932AA1">
        <w:rPr>
          <w:rFonts w:eastAsia="Calibri"/>
          <w:i w:val="0"/>
          <w:iCs w:val="0"/>
          <w:color w:val="auto"/>
          <w:w w:val="100"/>
        </w:rPr>
        <w:t xml:space="preserve">ppendix </w:t>
      </w:r>
      <w:r w:rsidR="00517A6D">
        <w:rPr>
          <w:rFonts w:eastAsia="Calibri"/>
          <w:i w:val="0"/>
          <w:iCs w:val="0"/>
          <w:color w:val="auto"/>
          <w:w w:val="100"/>
        </w:rPr>
        <w:t>11</w:t>
      </w:r>
      <w:r w:rsidR="00663ABF" w:rsidRPr="00932AA1">
        <w:rPr>
          <w:rFonts w:eastAsia="Calibri"/>
          <w:i w:val="0"/>
          <w:iCs w:val="0"/>
          <w:color w:val="auto"/>
          <w:w w:val="100"/>
        </w:rPr>
        <w:t>.</w:t>
      </w:r>
    </w:p>
    <w:p w14:paraId="67497421" w14:textId="57E705CF" w:rsidR="00663ABF" w:rsidRDefault="004A2492"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 xml:space="preserve">Notify the GP of the confirmed positive allergy status using the letter in </w:t>
      </w:r>
      <w:r w:rsidR="00820E7F" w:rsidRPr="00932AA1">
        <w:rPr>
          <w:rFonts w:eastAsia="Calibri"/>
          <w:i w:val="0"/>
          <w:iCs w:val="0"/>
          <w:color w:val="auto"/>
          <w:w w:val="100"/>
        </w:rPr>
        <w:t>A</w:t>
      </w:r>
      <w:r w:rsidRPr="00932AA1">
        <w:rPr>
          <w:rFonts w:eastAsia="Calibri"/>
          <w:i w:val="0"/>
          <w:iCs w:val="0"/>
          <w:color w:val="auto"/>
          <w:w w:val="100"/>
        </w:rPr>
        <w:t xml:space="preserve">ppendix </w:t>
      </w:r>
      <w:r w:rsidR="00F2708B" w:rsidRPr="00932AA1">
        <w:rPr>
          <w:rFonts w:eastAsia="Calibri"/>
          <w:i w:val="0"/>
          <w:iCs w:val="0"/>
          <w:color w:val="auto"/>
          <w:w w:val="100"/>
        </w:rPr>
        <w:t>1</w:t>
      </w:r>
      <w:r w:rsidR="00517A6D">
        <w:rPr>
          <w:rFonts w:eastAsia="Calibri"/>
          <w:i w:val="0"/>
          <w:iCs w:val="0"/>
          <w:color w:val="auto"/>
          <w:w w:val="100"/>
        </w:rPr>
        <w:t>2</w:t>
      </w:r>
      <w:r w:rsidRPr="00932AA1">
        <w:rPr>
          <w:rFonts w:eastAsia="Calibri"/>
          <w:i w:val="0"/>
          <w:iCs w:val="0"/>
          <w:color w:val="auto"/>
          <w:w w:val="100"/>
        </w:rPr>
        <w:t xml:space="preserve"> or add a ‘note to appear in discharge letter’ EPMA note stating the history given by the patients and the symptoms experienced that are in keeping with a positive allergic reaction </w:t>
      </w:r>
      <w:r w:rsidR="00441288" w:rsidRPr="00932AA1">
        <w:rPr>
          <w:rFonts w:eastAsia="Calibri"/>
          <w:i w:val="0"/>
          <w:iCs w:val="0"/>
          <w:color w:val="auto"/>
          <w:w w:val="100"/>
        </w:rPr>
        <w:t>e.g.,</w:t>
      </w:r>
      <w:r w:rsidRPr="00932AA1">
        <w:rPr>
          <w:rFonts w:eastAsia="Calibri"/>
          <w:i w:val="0"/>
          <w:iCs w:val="0"/>
          <w:color w:val="auto"/>
          <w:w w:val="100"/>
        </w:rPr>
        <w:t xml:space="preserve"> “[</w:t>
      </w:r>
      <w:r w:rsidR="00820E7F" w:rsidRPr="00932AA1">
        <w:rPr>
          <w:rFonts w:eastAsia="Calibri"/>
          <w:i w:val="0"/>
          <w:iCs w:val="0"/>
          <w:color w:val="auto"/>
          <w:w w:val="100"/>
        </w:rPr>
        <w:t>P</w:t>
      </w:r>
      <w:r w:rsidRPr="00932AA1">
        <w:rPr>
          <w:rFonts w:eastAsia="Calibri"/>
          <w:i w:val="0"/>
          <w:iCs w:val="0"/>
          <w:color w:val="auto"/>
          <w:w w:val="100"/>
        </w:rPr>
        <w:t>atient name] reports a penicillin allergy but upon questioning patient</w:t>
      </w:r>
      <w:r w:rsidR="00820E7F" w:rsidRPr="00932AA1">
        <w:rPr>
          <w:rFonts w:eastAsia="Calibri"/>
          <w:i w:val="0"/>
          <w:iCs w:val="0"/>
          <w:color w:val="auto"/>
          <w:w w:val="100"/>
        </w:rPr>
        <w:t>,</w:t>
      </w:r>
      <w:r w:rsidRPr="00932AA1">
        <w:rPr>
          <w:rFonts w:eastAsia="Calibri"/>
          <w:i w:val="0"/>
          <w:iCs w:val="0"/>
          <w:color w:val="auto"/>
          <w:w w:val="100"/>
        </w:rPr>
        <w:t xml:space="preserve"> the patient reports a benign skin reaction with penicillin &gt;10 years ago. After exposure to amoxicillin [patient name] experience</w:t>
      </w:r>
      <w:r w:rsidR="00820E7F" w:rsidRPr="00932AA1">
        <w:rPr>
          <w:rFonts w:eastAsia="Calibri"/>
          <w:i w:val="0"/>
          <w:iCs w:val="0"/>
          <w:color w:val="auto"/>
          <w:w w:val="100"/>
        </w:rPr>
        <w:t>d</w:t>
      </w:r>
      <w:r w:rsidRPr="00932AA1">
        <w:rPr>
          <w:rFonts w:eastAsia="Calibri"/>
          <w:i w:val="0"/>
          <w:iCs w:val="0"/>
          <w:color w:val="auto"/>
          <w:w w:val="100"/>
        </w:rPr>
        <w:t xml:space="preserve"> a maculo-papular rash after 5 days. The patient is to retain their penicillin allergy status</w:t>
      </w:r>
      <w:r w:rsidR="005F7482" w:rsidRPr="00932AA1">
        <w:rPr>
          <w:rFonts w:eastAsia="Calibri"/>
          <w:i w:val="0"/>
          <w:iCs w:val="0"/>
          <w:color w:val="auto"/>
          <w:w w:val="100"/>
        </w:rPr>
        <w:t>.”</w:t>
      </w:r>
    </w:p>
    <w:p w14:paraId="0EAF00A0" w14:textId="595FE854" w:rsidR="00932AA1" w:rsidRDefault="00932AA1">
      <w:pPr>
        <w:spacing w:after="0"/>
        <w:rPr>
          <w:rFonts w:eastAsia="Calibri"/>
          <w:i w:val="0"/>
          <w:iCs w:val="0"/>
          <w:color w:val="auto"/>
          <w:lang w:val="en-US"/>
        </w:rPr>
      </w:pPr>
      <w:r>
        <w:rPr>
          <w:rFonts w:eastAsia="Calibri"/>
          <w:i w:val="0"/>
          <w:iCs w:val="0"/>
          <w:color w:val="auto"/>
        </w:rPr>
        <w:br w:type="page"/>
      </w:r>
    </w:p>
    <w:p w14:paraId="74C2CC09" w14:textId="4868E5A6" w:rsidR="00AC2EB7" w:rsidRPr="00932AA1" w:rsidRDefault="00AC2EB7" w:rsidP="00A8155B">
      <w:pPr>
        <w:pStyle w:val="SubNumBlack"/>
        <w:tabs>
          <w:tab w:val="clear" w:pos="709"/>
        </w:tabs>
        <w:spacing w:before="120"/>
        <w:ind w:left="1134" w:hanging="567"/>
        <w:rPr>
          <w:rFonts w:eastAsia="Calibri"/>
          <w:b/>
          <w:bCs/>
        </w:rPr>
      </w:pPr>
      <w:bookmarkStart w:id="35" w:name="_Hlk147139375"/>
      <w:bookmarkEnd w:id="33"/>
      <w:bookmarkEnd w:id="34"/>
      <w:r w:rsidRPr="00932AA1">
        <w:rPr>
          <w:rFonts w:eastAsia="Calibri"/>
          <w:b/>
          <w:bCs/>
        </w:rPr>
        <w:lastRenderedPageBreak/>
        <w:t xml:space="preserve">Referral to allergy services (high risk) </w:t>
      </w:r>
    </w:p>
    <w:p w14:paraId="1460E63B" w14:textId="20B105C3" w:rsidR="00F806A1" w:rsidRPr="00932AA1" w:rsidRDefault="00AC2EB7" w:rsidP="00B3371F">
      <w:pPr>
        <w:pStyle w:val="SubSubNumBlue"/>
        <w:numPr>
          <w:ilvl w:val="2"/>
          <w:numId w:val="13"/>
        </w:numPr>
        <w:tabs>
          <w:tab w:val="clear" w:pos="1559"/>
        </w:tabs>
        <w:spacing w:before="120"/>
        <w:ind w:left="1985" w:hanging="851"/>
        <w:rPr>
          <w:rFonts w:eastAsia="Calibri"/>
          <w:i w:val="0"/>
          <w:iCs w:val="0"/>
          <w:color w:val="auto"/>
          <w:w w:val="100"/>
        </w:rPr>
      </w:pPr>
      <w:bookmarkStart w:id="36" w:name="_Hlk147139460"/>
      <w:bookmarkEnd w:id="35"/>
      <w:r w:rsidRPr="00932AA1">
        <w:rPr>
          <w:rFonts w:eastAsia="Calibri"/>
          <w:i w:val="0"/>
          <w:iCs w:val="0"/>
          <w:color w:val="auto"/>
          <w:w w:val="100"/>
        </w:rPr>
        <w:t xml:space="preserve">Patients meeting criteria for specialist allergy assessment </w:t>
      </w:r>
      <w:r w:rsidR="001F0A15" w:rsidRPr="00932AA1">
        <w:rPr>
          <w:rFonts w:eastAsia="Calibri"/>
          <w:i w:val="0"/>
          <w:iCs w:val="0"/>
          <w:color w:val="auto"/>
          <w:w w:val="100"/>
        </w:rPr>
        <w:t xml:space="preserve">can be referred by their GP to </w:t>
      </w:r>
      <w:r w:rsidRPr="00932AA1">
        <w:rPr>
          <w:rFonts w:eastAsia="Calibri"/>
          <w:i w:val="0"/>
          <w:iCs w:val="0"/>
          <w:color w:val="auto"/>
          <w:w w:val="100"/>
        </w:rPr>
        <w:t>outpatient allergy services in Plymouth</w:t>
      </w:r>
      <w:r w:rsidR="001F0A15" w:rsidRPr="00932AA1">
        <w:rPr>
          <w:rFonts w:eastAsia="Calibri"/>
          <w:i w:val="0"/>
          <w:iCs w:val="0"/>
          <w:color w:val="auto"/>
          <w:w w:val="100"/>
        </w:rPr>
        <w:t>,</w:t>
      </w:r>
      <w:r w:rsidRPr="00932AA1">
        <w:rPr>
          <w:rFonts w:eastAsia="Calibri"/>
          <w:i w:val="0"/>
          <w:iCs w:val="0"/>
          <w:color w:val="auto"/>
          <w:w w:val="100"/>
        </w:rPr>
        <w:t xml:space="preserve"> in accordance with NICE Drug Allergy Guideline (CG183) and local referral guidelines (see link below). These include patients with a history </w:t>
      </w:r>
      <w:r w:rsidR="00082C67" w:rsidRPr="00932AA1">
        <w:rPr>
          <w:rFonts w:eastAsia="Calibri"/>
          <w:i w:val="0"/>
          <w:iCs w:val="0"/>
          <w:color w:val="auto"/>
          <w:w w:val="100"/>
        </w:rPr>
        <w:t>of:</w:t>
      </w:r>
    </w:p>
    <w:p w14:paraId="0AB2AC6F" w14:textId="3EE65AEA" w:rsidR="00F806A1"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37" w:name="_Hlk147139489"/>
      <w:bookmarkEnd w:id="36"/>
      <w:r w:rsidRPr="00932AA1">
        <w:rPr>
          <w:rFonts w:eastAsia="Calibri"/>
          <w:i w:val="0"/>
          <w:iCs w:val="0"/>
          <w:color w:val="auto"/>
          <w:w w:val="100"/>
        </w:rPr>
        <w:t>Suspected anaphylaxis</w:t>
      </w:r>
      <w:r w:rsidR="00932AA1">
        <w:rPr>
          <w:rFonts w:eastAsia="Calibri"/>
          <w:i w:val="0"/>
          <w:iCs w:val="0"/>
          <w:color w:val="auto"/>
          <w:w w:val="100"/>
        </w:rPr>
        <w:t>.</w:t>
      </w:r>
    </w:p>
    <w:p w14:paraId="7409A7E2" w14:textId="23F4608D" w:rsidR="00F806A1"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38" w:name="_Hlk147139506"/>
      <w:bookmarkEnd w:id="37"/>
      <w:r w:rsidRPr="00932AA1">
        <w:rPr>
          <w:rFonts w:eastAsia="Calibri"/>
          <w:i w:val="0"/>
          <w:iCs w:val="0"/>
          <w:color w:val="auto"/>
          <w:w w:val="100"/>
        </w:rPr>
        <w:t>Non-immediate non-severe cutaneous reaction where that class of drug is considered essential to management</w:t>
      </w:r>
      <w:r w:rsidR="00932AA1">
        <w:rPr>
          <w:rFonts w:eastAsia="Calibri"/>
          <w:i w:val="0"/>
          <w:iCs w:val="0"/>
          <w:color w:val="auto"/>
          <w:w w:val="100"/>
        </w:rPr>
        <w:t>.</w:t>
      </w:r>
    </w:p>
    <w:p w14:paraId="40FE749B" w14:textId="7128CC60" w:rsidR="00F806A1"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39" w:name="_Hlk147139514"/>
      <w:bookmarkEnd w:id="38"/>
      <w:r w:rsidRPr="00932AA1">
        <w:rPr>
          <w:rFonts w:eastAsia="Calibri"/>
          <w:i w:val="0"/>
          <w:iCs w:val="0"/>
          <w:color w:val="auto"/>
          <w:w w:val="100"/>
        </w:rPr>
        <w:t>A severe non-immediate cutaneous reaction.</w:t>
      </w:r>
    </w:p>
    <w:p w14:paraId="4178FCA4" w14:textId="245F3659" w:rsidR="00F806A1"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40" w:name="_Hlk147139522"/>
      <w:bookmarkEnd w:id="39"/>
      <w:r w:rsidRPr="00932AA1">
        <w:rPr>
          <w:rFonts w:eastAsia="Calibri"/>
          <w:i w:val="0"/>
          <w:iCs w:val="0"/>
          <w:color w:val="auto"/>
          <w:w w:val="100"/>
        </w:rPr>
        <w:t>Beta lactam allergy when (a) beta lactams are considered essential for management (b) there is likely to be frequent need for beta-lactam antibiotics in the future (</w:t>
      </w:r>
      <w:r w:rsidR="00F806A1" w:rsidRPr="00932AA1">
        <w:rPr>
          <w:rFonts w:eastAsia="Calibri"/>
          <w:i w:val="0"/>
          <w:iCs w:val="0"/>
          <w:color w:val="auto"/>
          <w:w w:val="100"/>
        </w:rPr>
        <w:t>e.g.,</w:t>
      </w:r>
      <w:r w:rsidRPr="00932AA1">
        <w:rPr>
          <w:rFonts w:eastAsia="Calibri"/>
          <w:i w:val="0"/>
          <w:iCs w:val="0"/>
          <w:color w:val="auto"/>
          <w:w w:val="100"/>
        </w:rPr>
        <w:t xml:space="preserve"> recurrent bacterial infections or immune deficiency) (c) there is suspected allergy to at least one other class of antibiotics in addition to beta lactams. </w:t>
      </w:r>
    </w:p>
    <w:p w14:paraId="42EB4B30" w14:textId="7419F585" w:rsidR="00AC2EB7"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41" w:name="_Hlk147139532"/>
      <w:bookmarkEnd w:id="40"/>
      <w:r w:rsidRPr="00932AA1">
        <w:rPr>
          <w:rFonts w:eastAsia="Calibri"/>
          <w:i w:val="0"/>
          <w:iCs w:val="0"/>
          <w:color w:val="auto"/>
          <w:w w:val="100"/>
        </w:rPr>
        <w:t xml:space="preserve">Local referral document here: </w:t>
      </w:r>
      <w:bookmarkEnd w:id="41"/>
      <w:r w:rsidR="00125056" w:rsidRPr="00932AA1">
        <w:rPr>
          <w:rFonts w:eastAsia="Calibri"/>
          <w:i w:val="0"/>
          <w:iCs w:val="0"/>
          <w:color w:val="auto"/>
          <w:w w:val="100"/>
        </w:rPr>
        <w:fldChar w:fldCharType="begin"/>
      </w:r>
      <w:r w:rsidR="00125056" w:rsidRPr="00932AA1">
        <w:rPr>
          <w:rFonts w:eastAsia="Calibri"/>
          <w:i w:val="0"/>
          <w:iCs w:val="0"/>
          <w:color w:val="auto"/>
          <w:w w:val="100"/>
        </w:rPr>
        <w:instrText>HYPERLINK "https://rms.cornwall.nhs.uk/rms/primary_care_clinical_referral_criteria/allergy"</w:instrText>
      </w:r>
      <w:r w:rsidR="00125056" w:rsidRPr="00932AA1">
        <w:rPr>
          <w:rFonts w:eastAsia="Calibri"/>
          <w:i w:val="0"/>
          <w:iCs w:val="0"/>
          <w:color w:val="auto"/>
          <w:w w:val="100"/>
        </w:rPr>
      </w:r>
      <w:r w:rsidR="00125056" w:rsidRPr="00932AA1">
        <w:rPr>
          <w:rFonts w:eastAsia="Calibri"/>
          <w:i w:val="0"/>
          <w:iCs w:val="0"/>
          <w:color w:val="auto"/>
          <w:w w:val="100"/>
        </w:rPr>
        <w:fldChar w:fldCharType="separate"/>
      </w:r>
      <w:r w:rsidR="00125056" w:rsidRPr="00932AA1">
        <w:rPr>
          <w:rStyle w:val="Hyperlink"/>
          <w:rFonts w:eastAsia="Calibri"/>
          <w:i w:val="0"/>
          <w:iCs w:val="0"/>
          <w:w w:val="100"/>
        </w:rPr>
        <w:t>https://rms.cornwall.nhs.uk/rms/primary_care_clinical_referral_criteria/allergy</w:t>
      </w:r>
      <w:r w:rsidR="00125056" w:rsidRPr="00932AA1">
        <w:rPr>
          <w:rFonts w:eastAsia="Calibri"/>
          <w:i w:val="0"/>
          <w:iCs w:val="0"/>
          <w:color w:val="auto"/>
          <w:w w:val="100"/>
        </w:rPr>
        <w:fldChar w:fldCharType="end"/>
      </w:r>
      <w:r w:rsidR="00125056" w:rsidRPr="00932AA1">
        <w:rPr>
          <w:rFonts w:eastAsia="Calibri"/>
          <w:i w:val="0"/>
          <w:iCs w:val="0"/>
          <w:color w:val="auto"/>
          <w:w w:val="100"/>
        </w:rPr>
        <w:t xml:space="preserve"> </w:t>
      </w:r>
    </w:p>
    <w:p w14:paraId="57B04FF8" w14:textId="446D76C5" w:rsidR="00AC2EB7" w:rsidRPr="00932AA1" w:rsidRDefault="00AC2EB7" w:rsidP="00A8155B">
      <w:pPr>
        <w:pStyle w:val="SubNumBlack"/>
        <w:tabs>
          <w:tab w:val="clear" w:pos="709"/>
        </w:tabs>
        <w:spacing w:before="120"/>
        <w:ind w:left="1134" w:hanging="567"/>
        <w:rPr>
          <w:rFonts w:eastAsia="Calibri"/>
          <w:b/>
          <w:bCs/>
        </w:rPr>
      </w:pPr>
      <w:bookmarkStart w:id="42" w:name="_Hlk147139863"/>
      <w:r w:rsidRPr="00932AA1">
        <w:rPr>
          <w:rFonts w:eastAsia="Calibri"/>
          <w:b/>
          <w:bCs/>
        </w:rPr>
        <w:t>Documentation of c</w:t>
      </w:r>
      <w:r w:rsidR="00733431" w:rsidRPr="00932AA1">
        <w:rPr>
          <w:rFonts w:eastAsia="Calibri"/>
          <w:b/>
          <w:bCs/>
        </w:rPr>
        <w:t xml:space="preserve">onfirmed </w:t>
      </w:r>
      <w:r w:rsidRPr="00932AA1">
        <w:rPr>
          <w:rFonts w:eastAsia="Calibri"/>
          <w:b/>
          <w:bCs/>
        </w:rPr>
        <w:t>allergy status</w:t>
      </w:r>
    </w:p>
    <w:p w14:paraId="60F5B94F" w14:textId="1F940DD7" w:rsidR="00AC2EB7" w:rsidRPr="00932AA1" w:rsidRDefault="00AC2EB7" w:rsidP="00B3371F">
      <w:pPr>
        <w:pStyle w:val="SubSubNumBlue"/>
        <w:numPr>
          <w:ilvl w:val="2"/>
          <w:numId w:val="14"/>
        </w:numPr>
        <w:tabs>
          <w:tab w:val="clear" w:pos="1559"/>
        </w:tabs>
        <w:spacing w:before="120"/>
        <w:ind w:left="1985" w:hanging="851"/>
        <w:rPr>
          <w:rFonts w:eastAsia="Calibri"/>
          <w:i w:val="0"/>
          <w:iCs w:val="0"/>
          <w:color w:val="auto"/>
          <w:w w:val="100"/>
        </w:rPr>
      </w:pPr>
      <w:bookmarkStart w:id="43" w:name="_Hlk147139878"/>
      <w:bookmarkEnd w:id="42"/>
      <w:r w:rsidRPr="00932AA1">
        <w:rPr>
          <w:rFonts w:eastAsia="Calibri"/>
          <w:i w:val="0"/>
          <w:iCs w:val="0"/>
          <w:color w:val="auto"/>
          <w:w w:val="100"/>
        </w:rPr>
        <w:t xml:space="preserve">If allergy confirmed to be high </w:t>
      </w:r>
      <w:r w:rsidR="00A22F4F" w:rsidRPr="00932AA1">
        <w:rPr>
          <w:rFonts w:eastAsia="Calibri"/>
          <w:i w:val="0"/>
          <w:iCs w:val="0"/>
          <w:color w:val="auto"/>
          <w:w w:val="100"/>
        </w:rPr>
        <w:t>risk,</w:t>
      </w:r>
      <w:r w:rsidRPr="00932AA1">
        <w:rPr>
          <w:rFonts w:eastAsia="Calibri"/>
          <w:i w:val="0"/>
          <w:iCs w:val="0"/>
          <w:color w:val="auto"/>
          <w:w w:val="100"/>
        </w:rPr>
        <w:t xml:space="preserve"> then update allergy record on EPMA and ensure the allergy record documented on EPMA reflects the patient history given.</w:t>
      </w:r>
      <w:r w:rsidR="00A22F4F" w:rsidRPr="00932AA1">
        <w:rPr>
          <w:rFonts w:eastAsia="Calibri"/>
          <w:i w:val="0"/>
          <w:iCs w:val="0"/>
          <w:color w:val="auto"/>
          <w:w w:val="100"/>
        </w:rPr>
        <w:t xml:space="preserve"> I</w:t>
      </w:r>
      <w:r w:rsidRPr="00932AA1">
        <w:rPr>
          <w:rFonts w:eastAsia="Calibri"/>
          <w:i w:val="0"/>
          <w:iCs w:val="0"/>
          <w:color w:val="auto"/>
          <w:w w:val="100"/>
        </w:rPr>
        <w:t xml:space="preserve">f it </w:t>
      </w:r>
      <w:r w:rsidR="005F7482" w:rsidRPr="00932AA1">
        <w:rPr>
          <w:rFonts w:eastAsia="Calibri"/>
          <w:i w:val="0"/>
          <w:iCs w:val="0"/>
          <w:color w:val="auto"/>
          <w:w w:val="100"/>
        </w:rPr>
        <w:t>does not,</w:t>
      </w:r>
      <w:r w:rsidRPr="00932AA1">
        <w:rPr>
          <w:rFonts w:eastAsia="Calibri"/>
          <w:i w:val="0"/>
          <w:iCs w:val="0"/>
          <w:color w:val="auto"/>
          <w:w w:val="100"/>
        </w:rPr>
        <w:t xml:space="preserve"> then update EPMA</w:t>
      </w:r>
      <w:r w:rsidR="00DD667E">
        <w:rPr>
          <w:rFonts w:eastAsia="Calibri"/>
          <w:i w:val="0"/>
          <w:iCs w:val="0"/>
          <w:color w:val="auto"/>
          <w:w w:val="100"/>
        </w:rPr>
        <w:t>.</w:t>
      </w:r>
    </w:p>
    <w:p w14:paraId="4DD2F666" w14:textId="5A790596" w:rsidR="00AC2EB7"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44" w:name="_Hlk147139894"/>
      <w:bookmarkEnd w:id="43"/>
      <w:r w:rsidRPr="00932AA1">
        <w:rPr>
          <w:rFonts w:eastAsia="Calibri"/>
          <w:i w:val="0"/>
          <w:iCs w:val="0"/>
          <w:color w:val="auto"/>
          <w:w w:val="100"/>
        </w:rPr>
        <w:t>Ensure the GP record reflects the allergy status with correct allergy history documented</w:t>
      </w:r>
      <w:r w:rsidR="00F806A1" w:rsidRPr="00932AA1">
        <w:rPr>
          <w:rFonts w:eastAsia="Calibri"/>
          <w:i w:val="0"/>
          <w:iCs w:val="0"/>
          <w:color w:val="auto"/>
          <w:w w:val="100"/>
        </w:rPr>
        <w:t>.</w:t>
      </w:r>
    </w:p>
    <w:p w14:paraId="314373B5" w14:textId="2DDA0239" w:rsidR="00AC2EB7" w:rsidRPr="00932AA1" w:rsidRDefault="00AC2EB7" w:rsidP="00B3371F">
      <w:pPr>
        <w:pStyle w:val="SubSubNumBlue"/>
        <w:numPr>
          <w:ilvl w:val="2"/>
          <w:numId w:val="10"/>
        </w:numPr>
        <w:tabs>
          <w:tab w:val="clear" w:pos="1559"/>
        </w:tabs>
        <w:spacing w:before="120"/>
        <w:ind w:left="1985" w:hanging="851"/>
        <w:rPr>
          <w:rFonts w:eastAsia="Calibri"/>
          <w:i w:val="0"/>
          <w:iCs w:val="0"/>
          <w:color w:val="auto"/>
          <w:w w:val="100"/>
        </w:rPr>
      </w:pPr>
      <w:bookmarkStart w:id="45" w:name="_Hlk147139907"/>
      <w:bookmarkEnd w:id="44"/>
      <w:r w:rsidRPr="00932AA1">
        <w:rPr>
          <w:rFonts w:eastAsia="Calibri"/>
          <w:i w:val="0"/>
          <w:iCs w:val="0"/>
          <w:color w:val="auto"/>
          <w:w w:val="100"/>
        </w:rPr>
        <w:t xml:space="preserve">If it </w:t>
      </w:r>
      <w:r w:rsidR="005F7482" w:rsidRPr="00932AA1">
        <w:rPr>
          <w:rFonts w:eastAsia="Calibri"/>
          <w:i w:val="0"/>
          <w:iCs w:val="0"/>
          <w:color w:val="auto"/>
          <w:w w:val="100"/>
        </w:rPr>
        <w:t>does not,</w:t>
      </w:r>
      <w:r w:rsidRPr="00932AA1">
        <w:rPr>
          <w:rFonts w:eastAsia="Calibri"/>
          <w:i w:val="0"/>
          <w:iCs w:val="0"/>
          <w:color w:val="auto"/>
          <w:w w:val="100"/>
        </w:rPr>
        <w:t xml:space="preserve"> then add a note for GP (“note to appear in discharge summary” via EPMA)</w:t>
      </w:r>
      <w:bookmarkEnd w:id="45"/>
      <w:r w:rsidR="00DD667E">
        <w:rPr>
          <w:rFonts w:eastAsia="Calibri"/>
          <w:i w:val="0"/>
          <w:iCs w:val="0"/>
          <w:color w:val="auto"/>
          <w:w w:val="100"/>
        </w:rPr>
        <w:t>.</w:t>
      </w:r>
    </w:p>
    <w:p w14:paraId="3D798463" w14:textId="77777777" w:rsidR="00AC2EB7" w:rsidRPr="00932AA1" w:rsidRDefault="00AC2EB7" w:rsidP="00A8155B">
      <w:pPr>
        <w:pStyle w:val="SubNumBlack"/>
        <w:tabs>
          <w:tab w:val="clear" w:pos="709"/>
        </w:tabs>
        <w:spacing w:before="120"/>
        <w:ind w:left="1134" w:hanging="567"/>
        <w:rPr>
          <w:rFonts w:eastAsia="Calibri"/>
          <w:b/>
          <w:bCs/>
        </w:rPr>
      </w:pPr>
      <w:bookmarkStart w:id="46" w:name="_Hlk147144131"/>
      <w:r w:rsidRPr="00932AA1">
        <w:rPr>
          <w:rFonts w:eastAsia="Calibri"/>
          <w:b/>
          <w:bCs/>
        </w:rPr>
        <w:t xml:space="preserve">Task specific responsibilities </w:t>
      </w:r>
    </w:p>
    <w:p w14:paraId="79D89BB5" w14:textId="6EBA6FFC" w:rsidR="00AC2EB7" w:rsidRPr="00932AA1" w:rsidRDefault="00AC2EB7" w:rsidP="00B3371F">
      <w:pPr>
        <w:pStyle w:val="SubSubNumBlue"/>
        <w:numPr>
          <w:ilvl w:val="2"/>
          <w:numId w:val="15"/>
        </w:numPr>
        <w:tabs>
          <w:tab w:val="clear" w:pos="1559"/>
        </w:tabs>
        <w:spacing w:before="120"/>
        <w:ind w:left="1985" w:hanging="851"/>
        <w:rPr>
          <w:rFonts w:eastAsia="Calibri"/>
          <w:i w:val="0"/>
          <w:iCs w:val="0"/>
          <w:color w:val="auto"/>
          <w:w w:val="100"/>
        </w:rPr>
      </w:pPr>
      <w:bookmarkStart w:id="47" w:name="_Hlk147144328"/>
      <w:bookmarkEnd w:id="46"/>
      <w:r w:rsidRPr="00932AA1">
        <w:rPr>
          <w:rFonts w:eastAsia="Calibri"/>
          <w:i w:val="0"/>
          <w:iCs w:val="0"/>
          <w:color w:val="auto"/>
          <w:w w:val="100"/>
        </w:rPr>
        <w:t>The ward teams</w:t>
      </w:r>
      <w:r w:rsidR="00A22F4F" w:rsidRPr="00932AA1">
        <w:rPr>
          <w:rFonts w:eastAsia="Calibri"/>
          <w:i w:val="0"/>
          <w:iCs w:val="0"/>
          <w:color w:val="auto"/>
          <w:w w:val="100"/>
        </w:rPr>
        <w:t xml:space="preserve"> </w:t>
      </w:r>
      <w:r w:rsidRPr="00932AA1">
        <w:rPr>
          <w:rFonts w:eastAsia="Calibri"/>
          <w:i w:val="0"/>
          <w:iCs w:val="0"/>
          <w:color w:val="auto"/>
          <w:w w:val="100"/>
        </w:rPr>
        <w:t xml:space="preserve">(either a medication </w:t>
      </w:r>
      <w:proofErr w:type="spellStart"/>
      <w:r w:rsidRPr="00932AA1">
        <w:rPr>
          <w:rFonts w:eastAsia="Calibri"/>
          <w:i w:val="0"/>
          <w:iCs w:val="0"/>
          <w:color w:val="auto"/>
          <w:w w:val="100"/>
        </w:rPr>
        <w:t>optimisation</w:t>
      </w:r>
      <w:proofErr w:type="spellEnd"/>
      <w:r w:rsidRPr="00932AA1">
        <w:rPr>
          <w:rFonts w:eastAsia="Calibri"/>
          <w:i w:val="0"/>
          <w:iCs w:val="0"/>
          <w:color w:val="auto"/>
          <w:w w:val="100"/>
        </w:rPr>
        <w:t xml:space="preserve"> </w:t>
      </w:r>
      <w:r w:rsidR="003573A4" w:rsidRPr="00932AA1">
        <w:rPr>
          <w:rFonts w:eastAsia="Calibri"/>
          <w:i w:val="0"/>
          <w:iCs w:val="0"/>
          <w:color w:val="auto"/>
          <w:w w:val="100"/>
        </w:rPr>
        <w:t xml:space="preserve">pharmacy </w:t>
      </w:r>
      <w:r w:rsidRPr="00932AA1">
        <w:rPr>
          <w:rFonts w:eastAsia="Calibri"/>
          <w:i w:val="0"/>
          <w:iCs w:val="0"/>
          <w:color w:val="auto"/>
          <w:w w:val="100"/>
        </w:rPr>
        <w:t xml:space="preserve">technician, ward pharmacist, antibiotic stewardship pharmacy technician, antibiotic pharmacist, or doctor) will take </w:t>
      </w:r>
      <w:r w:rsidR="003573A4" w:rsidRPr="00932AA1">
        <w:rPr>
          <w:rFonts w:eastAsia="Calibri"/>
          <w:i w:val="0"/>
          <w:iCs w:val="0"/>
          <w:color w:val="auto"/>
          <w:w w:val="100"/>
        </w:rPr>
        <w:t xml:space="preserve">a </w:t>
      </w:r>
      <w:r w:rsidRPr="00932AA1">
        <w:rPr>
          <w:rFonts w:eastAsia="Calibri"/>
          <w:i w:val="0"/>
          <w:iCs w:val="0"/>
          <w:color w:val="auto"/>
          <w:w w:val="100"/>
        </w:rPr>
        <w:t xml:space="preserve">structured </w:t>
      </w:r>
      <w:r w:rsidR="003573A4" w:rsidRPr="00932AA1">
        <w:rPr>
          <w:rFonts w:eastAsia="Calibri"/>
          <w:i w:val="0"/>
          <w:iCs w:val="0"/>
          <w:color w:val="auto"/>
          <w:w w:val="100"/>
        </w:rPr>
        <w:t xml:space="preserve">penicillin </w:t>
      </w:r>
      <w:r w:rsidRPr="00932AA1">
        <w:rPr>
          <w:rFonts w:eastAsia="Calibri"/>
          <w:i w:val="0"/>
          <w:iCs w:val="0"/>
          <w:color w:val="auto"/>
          <w:w w:val="100"/>
        </w:rPr>
        <w:t>allergy histor</w:t>
      </w:r>
      <w:r w:rsidR="003573A4" w:rsidRPr="00932AA1">
        <w:rPr>
          <w:rFonts w:eastAsia="Calibri"/>
          <w:i w:val="0"/>
          <w:iCs w:val="0"/>
          <w:color w:val="auto"/>
          <w:w w:val="100"/>
        </w:rPr>
        <w:t>y</w:t>
      </w:r>
      <w:r w:rsidRPr="00932AA1">
        <w:rPr>
          <w:rFonts w:eastAsia="Calibri"/>
          <w:i w:val="0"/>
          <w:iCs w:val="0"/>
          <w:color w:val="auto"/>
          <w:w w:val="100"/>
        </w:rPr>
        <w:t xml:space="preserve"> </w:t>
      </w:r>
      <w:r w:rsidR="003573A4" w:rsidRPr="00932AA1">
        <w:rPr>
          <w:rFonts w:eastAsia="Calibri"/>
          <w:i w:val="0"/>
          <w:iCs w:val="0"/>
          <w:color w:val="auto"/>
          <w:w w:val="100"/>
        </w:rPr>
        <w:t xml:space="preserve">using the set allergy history questions in this document and document the outcome </w:t>
      </w:r>
      <w:r w:rsidRPr="00932AA1">
        <w:rPr>
          <w:rFonts w:eastAsia="Calibri"/>
          <w:i w:val="0"/>
          <w:iCs w:val="0"/>
          <w:color w:val="auto"/>
          <w:w w:val="100"/>
        </w:rPr>
        <w:t xml:space="preserve">in </w:t>
      </w:r>
      <w:r w:rsidR="003573A4" w:rsidRPr="00932AA1">
        <w:rPr>
          <w:rFonts w:eastAsia="Calibri"/>
          <w:i w:val="0"/>
          <w:iCs w:val="0"/>
          <w:color w:val="auto"/>
          <w:w w:val="100"/>
        </w:rPr>
        <w:t>a</w:t>
      </w:r>
      <w:r w:rsidRPr="00932AA1">
        <w:rPr>
          <w:rFonts w:eastAsia="Calibri"/>
          <w:i w:val="0"/>
          <w:iCs w:val="0"/>
          <w:color w:val="auto"/>
          <w:w w:val="100"/>
        </w:rPr>
        <w:t xml:space="preserve"> </w:t>
      </w:r>
      <w:r w:rsidR="00DE5148" w:rsidRPr="00932AA1">
        <w:rPr>
          <w:rFonts w:eastAsia="Calibri"/>
          <w:i w:val="0"/>
          <w:iCs w:val="0"/>
          <w:color w:val="auto"/>
          <w:w w:val="100"/>
        </w:rPr>
        <w:t>P</w:t>
      </w:r>
      <w:r w:rsidRPr="00932AA1">
        <w:rPr>
          <w:rFonts w:eastAsia="Calibri"/>
          <w:i w:val="0"/>
          <w:iCs w:val="0"/>
          <w:color w:val="auto"/>
          <w:w w:val="100"/>
        </w:rPr>
        <w:t xml:space="preserve">harmaceutical </w:t>
      </w:r>
      <w:r w:rsidR="00DE5148" w:rsidRPr="00932AA1">
        <w:rPr>
          <w:rFonts w:eastAsia="Calibri"/>
          <w:i w:val="0"/>
          <w:iCs w:val="0"/>
          <w:color w:val="auto"/>
          <w:w w:val="100"/>
        </w:rPr>
        <w:t>C</w:t>
      </w:r>
      <w:r w:rsidRPr="00932AA1">
        <w:rPr>
          <w:rFonts w:eastAsia="Calibri"/>
          <w:i w:val="0"/>
          <w:iCs w:val="0"/>
          <w:color w:val="auto"/>
          <w:w w:val="100"/>
        </w:rPr>
        <w:t xml:space="preserve">are </w:t>
      </w:r>
      <w:r w:rsidR="00DE5148" w:rsidRPr="00932AA1">
        <w:rPr>
          <w:rFonts w:eastAsia="Calibri"/>
          <w:i w:val="0"/>
          <w:iCs w:val="0"/>
          <w:color w:val="auto"/>
          <w:w w:val="100"/>
        </w:rPr>
        <w:t>P</w:t>
      </w:r>
      <w:r w:rsidRPr="00932AA1">
        <w:rPr>
          <w:rFonts w:eastAsia="Calibri"/>
          <w:i w:val="0"/>
          <w:iCs w:val="0"/>
          <w:color w:val="auto"/>
          <w:w w:val="100"/>
        </w:rPr>
        <w:t>lan</w:t>
      </w:r>
      <w:r w:rsidR="00DE5148" w:rsidRPr="00932AA1">
        <w:rPr>
          <w:rFonts w:eastAsia="Calibri"/>
          <w:i w:val="0"/>
          <w:iCs w:val="0"/>
          <w:color w:val="auto"/>
          <w:w w:val="100"/>
        </w:rPr>
        <w:t xml:space="preserve"> (PCP)</w:t>
      </w:r>
      <w:r w:rsidRPr="00932AA1">
        <w:rPr>
          <w:rFonts w:eastAsia="Calibri"/>
          <w:i w:val="0"/>
          <w:iCs w:val="0"/>
          <w:color w:val="auto"/>
          <w:w w:val="100"/>
        </w:rPr>
        <w:t xml:space="preserve"> note. </w:t>
      </w:r>
    </w:p>
    <w:p w14:paraId="7F9B7BB6" w14:textId="5AC40A74" w:rsidR="003573A4" w:rsidRPr="00932AA1" w:rsidRDefault="003573A4"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 xml:space="preserve">Ward pharmacists, antibiotic pharmacists and doctors can remove penicillin allergy record via direct de-label if they feel competent to do so. </w:t>
      </w:r>
      <w:bookmarkStart w:id="48" w:name="_Hlk147229639"/>
      <w:r w:rsidR="000A6C77" w:rsidRPr="00932AA1">
        <w:rPr>
          <w:rFonts w:eastAsia="Calibri"/>
          <w:i w:val="0"/>
          <w:iCs w:val="0"/>
          <w:color w:val="auto"/>
          <w:w w:val="100"/>
        </w:rPr>
        <w:t xml:space="preserve">(Please see suggested education resources in </w:t>
      </w:r>
      <w:r w:rsidR="00DE5148" w:rsidRPr="00932AA1">
        <w:rPr>
          <w:rFonts w:eastAsia="Calibri"/>
          <w:i w:val="0"/>
          <w:iCs w:val="0"/>
          <w:color w:val="auto"/>
          <w:w w:val="100"/>
        </w:rPr>
        <w:t xml:space="preserve">section </w:t>
      </w:r>
      <w:r w:rsidR="000A6C77" w:rsidRPr="00932AA1">
        <w:rPr>
          <w:rFonts w:eastAsia="Calibri"/>
          <w:i w:val="0"/>
          <w:iCs w:val="0"/>
          <w:color w:val="auto"/>
          <w:w w:val="100"/>
        </w:rPr>
        <w:t>2.8).</w:t>
      </w:r>
      <w:bookmarkEnd w:id="48"/>
      <w:r w:rsidR="000A6C77" w:rsidRPr="00932AA1">
        <w:rPr>
          <w:rFonts w:eastAsia="Calibri"/>
          <w:i w:val="0"/>
          <w:iCs w:val="0"/>
          <w:color w:val="auto"/>
          <w:w w:val="100"/>
        </w:rPr>
        <w:t xml:space="preserve"> </w:t>
      </w:r>
    </w:p>
    <w:p w14:paraId="35E22A18" w14:textId="016709A4" w:rsidR="003573A4" w:rsidRDefault="003573A4"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Ward pharmacists, antibiotic pharmacists and doctors can decide whether a patient is eligible for a direct oral challenge test using the risk stratification tool in this document, if the</w:t>
      </w:r>
      <w:r w:rsidR="00DE5148" w:rsidRPr="00932AA1">
        <w:rPr>
          <w:rFonts w:eastAsia="Calibri"/>
          <w:i w:val="0"/>
          <w:iCs w:val="0"/>
          <w:color w:val="auto"/>
          <w:w w:val="100"/>
        </w:rPr>
        <w:t>y</w:t>
      </w:r>
      <w:r w:rsidRPr="00932AA1">
        <w:rPr>
          <w:rFonts w:eastAsia="Calibri"/>
          <w:i w:val="0"/>
          <w:iCs w:val="0"/>
          <w:color w:val="auto"/>
          <w:w w:val="100"/>
        </w:rPr>
        <w:t xml:space="preserve"> deem themselves competent to do so. </w:t>
      </w:r>
      <w:r w:rsidR="000A6C77" w:rsidRPr="00932AA1">
        <w:rPr>
          <w:rFonts w:eastAsia="Calibri"/>
          <w:i w:val="0"/>
          <w:iCs w:val="0"/>
          <w:color w:val="auto"/>
          <w:w w:val="100"/>
        </w:rPr>
        <w:t xml:space="preserve">(Please see suggested education resources in </w:t>
      </w:r>
      <w:r w:rsidR="00DE5148" w:rsidRPr="00932AA1">
        <w:rPr>
          <w:rFonts w:eastAsia="Calibri"/>
          <w:i w:val="0"/>
          <w:iCs w:val="0"/>
          <w:color w:val="auto"/>
          <w:w w:val="100"/>
        </w:rPr>
        <w:t xml:space="preserve">section </w:t>
      </w:r>
      <w:r w:rsidR="000A6C77" w:rsidRPr="00932AA1">
        <w:rPr>
          <w:rFonts w:eastAsia="Calibri"/>
          <w:i w:val="0"/>
          <w:iCs w:val="0"/>
          <w:color w:val="auto"/>
          <w:w w:val="100"/>
        </w:rPr>
        <w:t>2.8).</w:t>
      </w:r>
    </w:p>
    <w:p w14:paraId="0C19CC08" w14:textId="77777777" w:rsidR="00932AA1" w:rsidRPr="00932AA1" w:rsidRDefault="00932AA1" w:rsidP="00932AA1">
      <w:pPr>
        <w:pStyle w:val="SubSubNumBlue"/>
        <w:numPr>
          <w:ilvl w:val="0"/>
          <w:numId w:val="0"/>
        </w:numPr>
        <w:spacing w:before="120"/>
        <w:ind w:left="1985"/>
        <w:rPr>
          <w:rFonts w:eastAsia="Calibri"/>
          <w:i w:val="0"/>
          <w:iCs w:val="0"/>
          <w:color w:val="auto"/>
          <w:w w:val="100"/>
        </w:rPr>
      </w:pPr>
    </w:p>
    <w:p w14:paraId="05DA757B" w14:textId="2014B0F4" w:rsidR="00AC2EB7" w:rsidRPr="00932AA1" w:rsidRDefault="003F5DBB"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lastRenderedPageBreak/>
        <w:t>Prescribing a</w:t>
      </w:r>
      <w:r w:rsidR="00DE5148" w:rsidRPr="00932AA1">
        <w:rPr>
          <w:rFonts w:eastAsia="Calibri"/>
          <w:i w:val="0"/>
          <w:iCs w:val="0"/>
          <w:color w:val="auto"/>
          <w:w w:val="100"/>
        </w:rPr>
        <w:t xml:space="preserve"> direct </w:t>
      </w:r>
      <w:r w:rsidRPr="00932AA1">
        <w:rPr>
          <w:rFonts w:eastAsia="Calibri"/>
          <w:i w:val="0"/>
          <w:iCs w:val="0"/>
          <w:color w:val="auto"/>
          <w:w w:val="100"/>
        </w:rPr>
        <w:t xml:space="preserve">oral challenge dose can be done by a non-medical prescribing pharmacist or doctor with permission from the patient’s responsible clinician. </w:t>
      </w:r>
    </w:p>
    <w:p w14:paraId="673559EA" w14:textId="337DA9CA" w:rsidR="00BB3669" w:rsidRPr="00932AA1" w:rsidRDefault="003F5DBB"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The post</w:t>
      </w:r>
      <w:r w:rsidR="00DE5148" w:rsidRPr="00932AA1">
        <w:rPr>
          <w:rFonts w:eastAsia="Calibri"/>
          <w:i w:val="0"/>
          <w:iCs w:val="0"/>
          <w:color w:val="auto"/>
          <w:w w:val="100"/>
        </w:rPr>
        <w:t>-dose</w:t>
      </w:r>
      <w:r w:rsidRPr="00932AA1">
        <w:rPr>
          <w:rFonts w:eastAsia="Calibri"/>
          <w:i w:val="0"/>
          <w:iCs w:val="0"/>
          <w:color w:val="auto"/>
          <w:w w:val="100"/>
        </w:rPr>
        <w:t xml:space="preserve"> observations should ideally be carried out by a trained nurse </w:t>
      </w:r>
      <w:r w:rsidR="00EE13D2" w:rsidRPr="00932AA1">
        <w:rPr>
          <w:rFonts w:eastAsia="Calibri"/>
          <w:i w:val="0"/>
          <w:iCs w:val="0"/>
          <w:color w:val="auto"/>
          <w:w w:val="100"/>
        </w:rPr>
        <w:t xml:space="preserve">but can be undertaken by </w:t>
      </w:r>
      <w:r w:rsidRPr="00932AA1">
        <w:rPr>
          <w:rFonts w:eastAsia="Calibri"/>
          <w:i w:val="0"/>
          <w:iCs w:val="0"/>
          <w:color w:val="auto"/>
          <w:w w:val="100"/>
        </w:rPr>
        <w:t xml:space="preserve">others </w:t>
      </w:r>
      <w:r w:rsidR="00BB3669" w:rsidRPr="00932AA1">
        <w:rPr>
          <w:rFonts w:eastAsia="Calibri"/>
          <w:i w:val="0"/>
          <w:iCs w:val="0"/>
          <w:color w:val="auto"/>
          <w:w w:val="100"/>
        </w:rPr>
        <w:t>including</w:t>
      </w:r>
      <w:r w:rsidRPr="00932AA1">
        <w:rPr>
          <w:rFonts w:eastAsia="Calibri"/>
          <w:i w:val="0"/>
          <w:iCs w:val="0"/>
          <w:color w:val="auto"/>
          <w:w w:val="100"/>
        </w:rPr>
        <w:t xml:space="preserve"> healthcare assistants, medical and nursing students, ward pharmacists</w:t>
      </w:r>
      <w:r w:rsidR="00256775" w:rsidRPr="00932AA1">
        <w:rPr>
          <w:rFonts w:eastAsia="Calibri"/>
          <w:i w:val="0"/>
          <w:iCs w:val="0"/>
          <w:color w:val="auto"/>
          <w:w w:val="100"/>
        </w:rPr>
        <w:t xml:space="preserve"> and </w:t>
      </w:r>
      <w:r w:rsidRPr="00932AA1">
        <w:rPr>
          <w:rFonts w:eastAsia="Calibri"/>
          <w:i w:val="0"/>
          <w:iCs w:val="0"/>
          <w:color w:val="auto"/>
          <w:w w:val="100"/>
        </w:rPr>
        <w:t>ward doctors.</w:t>
      </w:r>
    </w:p>
    <w:p w14:paraId="52519476" w14:textId="04FD0395" w:rsidR="00D15838" w:rsidRPr="00932AA1" w:rsidRDefault="003F5DBB" w:rsidP="00A8155B">
      <w:pPr>
        <w:pStyle w:val="SubNumBlack"/>
        <w:tabs>
          <w:tab w:val="clear" w:pos="709"/>
        </w:tabs>
        <w:spacing w:before="120"/>
        <w:ind w:left="1134" w:hanging="567"/>
        <w:rPr>
          <w:rFonts w:eastAsia="Calibri"/>
          <w:b/>
          <w:bCs/>
        </w:rPr>
      </w:pPr>
      <w:bookmarkStart w:id="49" w:name="_Hlk147236395"/>
      <w:bookmarkEnd w:id="47"/>
      <w:r w:rsidRPr="00932AA1">
        <w:rPr>
          <w:rFonts w:eastAsia="Calibri"/>
          <w:b/>
          <w:bCs/>
        </w:rPr>
        <w:t>Testing environment</w:t>
      </w:r>
    </w:p>
    <w:p w14:paraId="58493FE6" w14:textId="38FB5909" w:rsidR="00BB3669" w:rsidRPr="00932AA1" w:rsidRDefault="003F5DBB" w:rsidP="00932AA1">
      <w:pPr>
        <w:pStyle w:val="SubSubNumBlue"/>
        <w:numPr>
          <w:ilvl w:val="0"/>
          <w:numId w:val="0"/>
        </w:numPr>
        <w:spacing w:before="120"/>
        <w:ind w:left="1134"/>
        <w:rPr>
          <w:rFonts w:eastAsia="Calibri"/>
          <w:i w:val="0"/>
          <w:iCs w:val="0"/>
          <w:color w:val="auto"/>
          <w:w w:val="100"/>
        </w:rPr>
      </w:pPr>
      <w:bookmarkStart w:id="50" w:name="_Hlk147236439"/>
      <w:bookmarkEnd w:id="49"/>
      <w:r w:rsidRPr="00932AA1">
        <w:rPr>
          <w:rFonts w:eastAsia="Calibri"/>
          <w:i w:val="0"/>
          <w:iCs w:val="0"/>
          <w:color w:val="auto"/>
          <w:w w:val="100"/>
        </w:rPr>
        <w:t>Direct oral challenge testing must be done in a ward with access to trained medical and nursing staff and with access to the resuscitation team in the rare event the patient has a severe reaction.</w:t>
      </w:r>
      <w:bookmarkEnd w:id="50"/>
    </w:p>
    <w:p w14:paraId="4805C0D8" w14:textId="5C2A6674" w:rsidR="000A6C77" w:rsidRPr="00932AA1" w:rsidRDefault="000A6C77" w:rsidP="00A8155B">
      <w:pPr>
        <w:pStyle w:val="SubNumBlack"/>
        <w:tabs>
          <w:tab w:val="clear" w:pos="709"/>
        </w:tabs>
        <w:spacing w:before="120"/>
        <w:ind w:left="1134" w:hanging="567"/>
        <w:rPr>
          <w:rFonts w:eastAsia="Calibri"/>
          <w:b/>
          <w:bCs/>
        </w:rPr>
      </w:pPr>
      <w:bookmarkStart w:id="51" w:name="_Hlk147236476"/>
      <w:r w:rsidRPr="00932AA1">
        <w:rPr>
          <w:rFonts w:eastAsia="Calibri"/>
          <w:b/>
          <w:bCs/>
        </w:rPr>
        <w:t>Education resources on penicillin allergy de-labelling for non-allergists</w:t>
      </w:r>
    </w:p>
    <w:p w14:paraId="10342A98" w14:textId="0C8CBFAB" w:rsidR="000A6C77" w:rsidRPr="00932AA1" w:rsidRDefault="00B45E0D" w:rsidP="00B3371F">
      <w:pPr>
        <w:pStyle w:val="SubSubNumBlue"/>
        <w:numPr>
          <w:ilvl w:val="2"/>
          <w:numId w:val="16"/>
        </w:numPr>
        <w:tabs>
          <w:tab w:val="clear" w:pos="1559"/>
        </w:tabs>
        <w:spacing w:before="120"/>
        <w:ind w:left="1985" w:hanging="851"/>
        <w:rPr>
          <w:rFonts w:eastAsia="Calibri"/>
          <w:i w:val="0"/>
          <w:iCs w:val="0"/>
          <w:color w:val="auto"/>
          <w:w w:val="100"/>
        </w:rPr>
      </w:pPr>
      <w:bookmarkStart w:id="52" w:name="_Hlk147236487"/>
      <w:bookmarkEnd w:id="51"/>
      <w:r w:rsidRPr="00932AA1">
        <w:rPr>
          <w:rFonts w:eastAsia="Calibri"/>
          <w:i w:val="0"/>
          <w:iCs w:val="0"/>
          <w:color w:val="auto"/>
          <w:w w:val="100"/>
        </w:rPr>
        <w:t>In the electronic staff record (ESR) select ‘learning certification’ and search ‘penicillin’ for education module on direct de-label on history alone.</w:t>
      </w:r>
    </w:p>
    <w:p w14:paraId="4EE51521" w14:textId="3D51D27B" w:rsidR="00B45E0D" w:rsidRPr="00932AA1" w:rsidRDefault="00B45E0D"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British Society of Antimicrobial Chemotherapy have a Massive Open Online Module on penicillin allergy (6 hours of learning over three weeks)</w:t>
      </w:r>
      <w:r w:rsidR="00932AA1">
        <w:rPr>
          <w:rFonts w:eastAsia="Calibri"/>
          <w:i w:val="0"/>
          <w:iCs w:val="0"/>
          <w:color w:val="auto"/>
          <w:w w:val="100"/>
        </w:rPr>
        <w:t>.</w:t>
      </w:r>
    </w:p>
    <w:p w14:paraId="660BE7EE" w14:textId="7F500EB9" w:rsidR="00B45E0D" w:rsidRPr="00932AA1" w:rsidRDefault="00B45E0D" w:rsidP="00B3371F">
      <w:pPr>
        <w:pStyle w:val="SubSubNumBlue"/>
        <w:numPr>
          <w:ilvl w:val="2"/>
          <w:numId w:val="10"/>
        </w:numPr>
        <w:tabs>
          <w:tab w:val="clear" w:pos="1559"/>
        </w:tabs>
        <w:spacing w:before="120"/>
        <w:ind w:left="1985" w:hanging="851"/>
        <w:rPr>
          <w:rFonts w:eastAsia="Calibri"/>
          <w:i w:val="0"/>
          <w:iCs w:val="0"/>
          <w:color w:val="auto"/>
          <w:w w:val="100"/>
        </w:rPr>
      </w:pPr>
      <w:r w:rsidRPr="00932AA1">
        <w:rPr>
          <w:rFonts w:eastAsia="Calibri"/>
          <w:i w:val="0"/>
          <w:iCs w:val="0"/>
          <w:color w:val="auto"/>
          <w:w w:val="100"/>
        </w:rPr>
        <w:t>Journal Article ‘Evaluation and Management of Penicillin Allergy A Review’ by Erica S. Shenoy, Theresa Rowe, Kimberly G. Blumenthal. JAMA. 2019;321(2</w:t>
      </w:r>
      <w:proofErr w:type="gramStart"/>
      <w:r w:rsidRPr="00932AA1">
        <w:rPr>
          <w:rFonts w:eastAsia="Calibri"/>
          <w:i w:val="0"/>
          <w:iCs w:val="0"/>
          <w:color w:val="auto"/>
          <w:w w:val="100"/>
        </w:rPr>
        <w:t>):188-199.doi</w:t>
      </w:r>
      <w:proofErr w:type="gramEnd"/>
      <w:r w:rsidRPr="00932AA1">
        <w:rPr>
          <w:rFonts w:eastAsia="Calibri"/>
          <w:i w:val="0"/>
          <w:iCs w:val="0"/>
          <w:color w:val="auto"/>
          <w:w w:val="100"/>
        </w:rPr>
        <w:t>:10.1001/jama.2018.19283</w:t>
      </w:r>
      <w:r w:rsidR="00932AA1">
        <w:rPr>
          <w:rFonts w:eastAsia="Calibri"/>
          <w:i w:val="0"/>
          <w:iCs w:val="0"/>
          <w:color w:val="auto"/>
          <w:w w:val="100"/>
        </w:rPr>
        <w:t>.</w:t>
      </w:r>
    </w:p>
    <w:p w14:paraId="340D7330" w14:textId="77777777" w:rsidR="00200EC9" w:rsidRPr="00A8155B" w:rsidRDefault="004E361F" w:rsidP="00A8155B">
      <w:pPr>
        <w:pStyle w:val="Heading2"/>
        <w:keepNext w:val="0"/>
        <w:widowControl w:val="0"/>
        <w:tabs>
          <w:tab w:val="clear" w:pos="567"/>
        </w:tabs>
        <w:ind w:left="567" w:hanging="567"/>
        <w:rPr>
          <w:kern w:val="0"/>
        </w:rPr>
      </w:pPr>
      <w:bookmarkStart w:id="53" w:name="_Toc282432477"/>
      <w:bookmarkStart w:id="54" w:name="_Hlk147242113"/>
      <w:bookmarkStart w:id="55" w:name="_Hlk147241994"/>
      <w:bookmarkEnd w:id="7"/>
      <w:bookmarkEnd w:id="52"/>
      <w:r w:rsidRPr="00A8155B">
        <w:rPr>
          <w:kern w:val="0"/>
        </w:rPr>
        <w:t>Monitoring</w:t>
      </w:r>
      <w:r w:rsidR="00200EC9" w:rsidRPr="00A8155B">
        <w:rPr>
          <w:kern w:val="0"/>
        </w:rPr>
        <w:t xml:space="preserve"> compliance and effectiveness</w:t>
      </w:r>
      <w:bookmarkEnd w:id="53"/>
      <w:r w:rsidR="00200EC9" w:rsidRPr="00A8155B">
        <w:rPr>
          <w:kern w:val="0"/>
        </w:rPr>
        <w:t xml:space="preserve"> </w:t>
      </w:r>
    </w:p>
    <w:tbl>
      <w:tblPr>
        <w:tblStyle w:val="TableGrid"/>
        <w:tblW w:w="9776" w:type="dxa"/>
        <w:tblLayout w:type="fixed"/>
        <w:tblLook w:val="01E0" w:firstRow="1" w:lastRow="1" w:firstColumn="1" w:lastColumn="1" w:noHBand="0" w:noVBand="0"/>
        <w:tblCaption w:val="Monitoring Compliance and Effectiveness"/>
      </w:tblPr>
      <w:tblGrid>
        <w:gridCol w:w="2405"/>
        <w:gridCol w:w="7371"/>
      </w:tblGrid>
      <w:tr w:rsidR="00A8155B" w:rsidRPr="00A8155B" w14:paraId="25EA676E" w14:textId="77777777" w:rsidTr="00F81BAF">
        <w:trPr>
          <w:cantSplit/>
          <w:tblHeader/>
        </w:trPr>
        <w:tc>
          <w:tcPr>
            <w:tcW w:w="2405" w:type="dxa"/>
            <w:shd w:val="clear" w:color="auto" w:fill="D9D9D9" w:themeFill="background1" w:themeFillShade="D9"/>
            <w:vAlign w:val="center"/>
          </w:tcPr>
          <w:p w14:paraId="20D77E99" w14:textId="5E168879" w:rsidR="001D0352" w:rsidRPr="00A8155B" w:rsidRDefault="008C5EDA" w:rsidP="00F14AD4">
            <w:pPr>
              <w:pStyle w:val="TableHeadBlack"/>
              <w:widowControl w:val="0"/>
              <w:jc w:val="left"/>
            </w:pPr>
            <w:bookmarkStart w:id="56" w:name="_Toc222052648"/>
            <w:bookmarkStart w:id="57" w:name="_Toc282432479"/>
            <w:r w:rsidRPr="00A8155B">
              <w:t>Information Category</w:t>
            </w:r>
          </w:p>
        </w:tc>
        <w:tc>
          <w:tcPr>
            <w:tcW w:w="7371" w:type="dxa"/>
            <w:shd w:val="clear" w:color="auto" w:fill="D9D9D9" w:themeFill="background1" w:themeFillShade="D9"/>
            <w:vAlign w:val="center"/>
          </w:tcPr>
          <w:p w14:paraId="0620730D" w14:textId="7AD1C85B" w:rsidR="001D0352" w:rsidRPr="00A8155B" w:rsidRDefault="00F81BAF" w:rsidP="00F14AD4">
            <w:pPr>
              <w:pStyle w:val="TableHeadBlack"/>
              <w:widowControl w:val="0"/>
              <w:jc w:val="left"/>
            </w:pPr>
            <w:r w:rsidRPr="00A8155B">
              <w:t>Detail of process and methodology for monitoring compliance</w:t>
            </w:r>
          </w:p>
        </w:tc>
      </w:tr>
      <w:tr w:rsidR="00A8155B" w:rsidRPr="00A8155B" w14:paraId="53938151" w14:textId="77777777" w:rsidTr="00F81BAF">
        <w:trPr>
          <w:cantSplit/>
        </w:trPr>
        <w:tc>
          <w:tcPr>
            <w:tcW w:w="2405" w:type="dxa"/>
            <w:vAlign w:val="center"/>
          </w:tcPr>
          <w:p w14:paraId="50771428" w14:textId="77777777" w:rsidR="00FA6541" w:rsidRPr="00A8155B" w:rsidRDefault="00FA6541" w:rsidP="00F14AD4">
            <w:pPr>
              <w:pStyle w:val="TableDataBlack"/>
              <w:widowControl w:val="0"/>
              <w:jc w:val="left"/>
              <w:rPr>
                <w:b/>
                <w:bCs/>
              </w:rPr>
            </w:pPr>
            <w:r w:rsidRPr="00A8155B">
              <w:rPr>
                <w:b/>
                <w:bCs/>
              </w:rPr>
              <w:t>Element to be monitored</w:t>
            </w:r>
          </w:p>
        </w:tc>
        <w:tc>
          <w:tcPr>
            <w:tcW w:w="7371" w:type="dxa"/>
            <w:vAlign w:val="center"/>
          </w:tcPr>
          <w:p w14:paraId="3F44F5B9" w14:textId="46882F2B" w:rsidR="00FA6541" w:rsidRPr="00A8155B" w:rsidRDefault="006B616D" w:rsidP="00F14AD4">
            <w:pPr>
              <w:pStyle w:val="TableDataBlue"/>
              <w:widowControl w:val="0"/>
              <w:jc w:val="left"/>
              <w:rPr>
                <w:i w:val="0"/>
                <w:iCs w:val="0"/>
                <w:color w:val="auto"/>
              </w:rPr>
            </w:pPr>
            <w:r w:rsidRPr="00A8155B">
              <w:rPr>
                <w:i w:val="0"/>
                <w:iCs w:val="0"/>
                <w:color w:val="auto"/>
              </w:rPr>
              <w:t xml:space="preserve">The number of patients risk assessed, the appropriateness of the allergy risk assessment, the numbers of patients meeting high risk and low risk criteria and the numbers safely de-labelled by both DDL and </w:t>
            </w:r>
            <w:r w:rsidR="005F7482" w:rsidRPr="00A8155B">
              <w:rPr>
                <w:i w:val="0"/>
                <w:iCs w:val="0"/>
                <w:color w:val="auto"/>
              </w:rPr>
              <w:t xml:space="preserve">DOC. </w:t>
            </w:r>
          </w:p>
        </w:tc>
      </w:tr>
      <w:tr w:rsidR="00A8155B" w:rsidRPr="00A8155B" w14:paraId="5F52DC92" w14:textId="77777777" w:rsidTr="00F81BAF">
        <w:trPr>
          <w:cantSplit/>
        </w:trPr>
        <w:tc>
          <w:tcPr>
            <w:tcW w:w="2405" w:type="dxa"/>
            <w:vAlign w:val="center"/>
          </w:tcPr>
          <w:p w14:paraId="5CD4D95D" w14:textId="77777777" w:rsidR="00FA6541" w:rsidRPr="00A8155B" w:rsidRDefault="00FA6541" w:rsidP="00F14AD4">
            <w:pPr>
              <w:pStyle w:val="TableDataBlack"/>
              <w:widowControl w:val="0"/>
              <w:jc w:val="left"/>
              <w:rPr>
                <w:b/>
                <w:bCs/>
              </w:rPr>
            </w:pPr>
            <w:r w:rsidRPr="00A8155B">
              <w:rPr>
                <w:b/>
                <w:bCs/>
              </w:rPr>
              <w:t>Lead</w:t>
            </w:r>
          </w:p>
        </w:tc>
        <w:tc>
          <w:tcPr>
            <w:tcW w:w="7371" w:type="dxa"/>
            <w:vAlign w:val="center"/>
          </w:tcPr>
          <w:p w14:paraId="5F872993" w14:textId="35A8F55F" w:rsidR="00FA6541" w:rsidRPr="00A8155B" w:rsidRDefault="006B616D" w:rsidP="00F14AD4">
            <w:pPr>
              <w:pStyle w:val="TableDataBlue"/>
              <w:widowControl w:val="0"/>
              <w:jc w:val="left"/>
              <w:rPr>
                <w:i w:val="0"/>
                <w:iCs w:val="0"/>
                <w:color w:val="auto"/>
              </w:rPr>
            </w:pPr>
            <w:r w:rsidRPr="00A8155B">
              <w:rPr>
                <w:i w:val="0"/>
                <w:iCs w:val="0"/>
                <w:color w:val="auto"/>
              </w:rPr>
              <w:t>Neil Powell and the antimicrobial stewardship team</w:t>
            </w:r>
            <w:r w:rsidR="00DD667E">
              <w:rPr>
                <w:i w:val="0"/>
                <w:iCs w:val="0"/>
                <w:color w:val="auto"/>
              </w:rPr>
              <w:t>.</w:t>
            </w:r>
          </w:p>
        </w:tc>
      </w:tr>
      <w:tr w:rsidR="00A8155B" w:rsidRPr="00A8155B" w14:paraId="29C0E686" w14:textId="77777777" w:rsidTr="00F81BAF">
        <w:trPr>
          <w:cantSplit/>
        </w:trPr>
        <w:tc>
          <w:tcPr>
            <w:tcW w:w="2405" w:type="dxa"/>
            <w:vAlign w:val="center"/>
          </w:tcPr>
          <w:p w14:paraId="08E4A3A9" w14:textId="77777777" w:rsidR="00FA6541" w:rsidRPr="00A8155B" w:rsidRDefault="00FA6541" w:rsidP="00F14AD4">
            <w:pPr>
              <w:pStyle w:val="TableDataBlack"/>
              <w:widowControl w:val="0"/>
              <w:jc w:val="left"/>
              <w:rPr>
                <w:b/>
                <w:bCs/>
              </w:rPr>
            </w:pPr>
            <w:r w:rsidRPr="00A8155B">
              <w:rPr>
                <w:b/>
                <w:bCs/>
              </w:rPr>
              <w:t>Tool</w:t>
            </w:r>
          </w:p>
        </w:tc>
        <w:tc>
          <w:tcPr>
            <w:tcW w:w="7371" w:type="dxa"/>
            <w:vAlign w:val="center"/>
          </w:tcPr>
          <w:p w14:paraId="2EA5CD47" w14:textId="2E12DB6D" w:rsidR="00FA6541" w:rsidRPr="00A8155B" w:rsidRDefault="006B616D" w:rsidP="00F14AD4">
            <w:pPr>
              <w:pStyle w:val="TableDataBlue"/>
              <w:widowControl w:val="0"/>
              <w:jc w:val="left"/>
              <w:rPr>
                <w:b/>
                <w:bCs/>
                <w:i w:val="0"/>
                <w:iCs w:val="0"/>
                <w:color w:val="auto"/>
              </w:rPr>
            </w:pPr>
            <w:r w:rsidRPr="00A8155B">
              <w:rPr>
                <w:i w:val="0"/>
                <w:iCs w:val="0"/>
                <w:color w:val="auto"/>
              </w:rPr>
              <w:t xml:space="preserve">Monitored as part of an NIHR funded doctoral fellowship initially (first 6-12 months), then monitored as part of antimicrobial stewardship activity in the hospital. </w:t>
            </w:r>
          </w:p>
        </w:tc>
      </w:tr>
      <w:tr w:rsidR="00A8155B" w:rsidRPr="00A8155B" w14:paraId="5556F854" w14:textId="77777777" w:rsidTr="00F81BAF">
        <w:trPr>
          <w:cantSplit/>
        </w:trPr>
        <w:tc>
          <w:tcPr>
            <w:tcW w:w="2405" w:type="dxa"/>
            <w:vAlign w:val="center"/>
          </w:tcPr>
          <w:p w14:paraId="68587DD4" w14:textId="77777777" w:rsidR="00FA6541" w:rsidRPr="00A8155B" w:rsidRDefault="00FA6541" w:rsidP="00F14AD4">
            <w:pPr>
              <w:pStyle w:val="TableDataBlack"/>
              <w:widowControl w:val="0"/>
              <w:jc w:val="left"/>
              <w:rPr>
                <w:b/>
                <w:bCs/>
              </w:rPr>
            </w:pPr>
            <w:r w:rsidRPr="00A8155B">
              <w:rPr>
                <w:b/>
                <w:bCs/>
              </w:rPr>
              <w:t>Frequency</w:t>
            </w:r>
          </w:p>
        </w:tc>
        <w:tc>
          <w:tcPr>
            <w:tcW w:w="7371" w:type="dxa"/>
            <w:vAlign w:val="center"/>
          </w:tcPr>
          <w:p w14:paraId="0B7652E6" w14:textId="52DA349B" w:rsidR="00FA6541" w:rsidRPr="00A8155B" w:rsidRDefault="006B616D" w:rsidP="00F14AD4">
            <w:pPr>
              <w:pStyle w:val="TableDataBlue"/>
              <w:widowControl w:val="0"/>
              <w:jc w:val="left"/>
              <w:rPr>
                <w:i w:val="0"/>
                <w:iCs w:val="0"/>
                <w:color w:val="auto"/>
              </w:rPr>
            </w:pPr>
            <w:r w:rsidRPr="00A8155B">
              <w:rPr>
                <w:i w:val="0"/>
                <w:iCs w:val="0"/>
                <w:color w:val="auto"/>
              </w:rPr>
              <w:t>Ongoing audit, reported monthly.</w:t>
            </w:r>
          </w:p>
        </w:tc>
      </w:tr>
      <w:tr w:rsidR="00A8155B" w:rsidRPr="00A8155B" w14:paraId="3A2FDE80" w14:textId="77777777" w:rsidTr="00F81BAF">
        <w:trPr>
          <w:cantSplit/>
        </w:trPr>
        <w:tc>
          <w:tcPr>
            <w:tcW w:w="2405" w:type="dxa"/>
            <w:vAlign w:val="center"/>
          </w:tcPr>
          <w:p w14:paraId="04817FE4" w14:textId="77777777" w:rsidR="00FA6541" w:rsidRPr="00A8155B" w:rsidRDefault="00FA6541" w:rsidP="00F14AD4">
            <w:pPr>
              <w:pStyle w:val="TableDataBlack"/>
              <w:widowControl w:val="0"/>
              <w:jc w:val="left"/>
              <w:rPr>
                <w:b/>
                <w:bCs/>
              </w:rPr>
            </w:pPr>
            <w:r w:rsidRPr="00A8155B">
              <w:rPr>
                <w:b/>
                <w:bCs/>
              </w:rPr>
              <w:t>Reporting arrangements</w:t>
            </w:r>
          </w:p>
        </w:tc>
        <w:tc>
          <w:tcPr>
            <w:tcW w:w="7371" w:type="dxa"/>
            <w:vAlign w:val="center"/>
          </w:tcPr>
          <w:p w14:paraId="75C9C1D0" w14:textId="425AEFA9" w:rsidR="00FA6541" w:rsidRPr="00A8155B" w:rsidRDefault="006B616D" w:rsidP="00F14AD4">
            <w:pPr>
              <w:pStyle w:val="TableDataBlue"/>
              <w:widowControl w:val="0"/>
              <w:jc w:val="left"/>
              <w:rPr>
                <w:i w:val="0"/>
                <w:iCs w:val="0"/>
                <w:color w:val="auto"/>
              </w:rPr>
            </w:pPr>
            <w:r w:rsidRPr="00A8155B">
              <w:rPr>
                <w:i w:val="0"/>
                <w:iCs w:val="0"/>
                <w:color w:val="auto"/>
              </w:rPr>
              <w:t>Antimicrobial Stewardship Management Committee (ASMC)</w:t>
            </w:r>
            <w:r w:rsidR="00DD667E">
              <w:rPr>
                <w:i w:val="0"/>
                <w:iCs w:val="0"/>
                <w:color w:val="auto"/>
              </w:rPr>
              <w:t>.</w:t>
            </w:r>
          </w:p>
          <w:p w14:paraId="6B77E094" w14:textId="583D4A5E" w:rsidR="006B616D" w:rsidRDefault="006B616D" w:rsidP="00F14AD4">
            <w:pPr>
              <w:pStyle w:val="TableDataBlue"/>
              <w:widowControl w:val="0"/>
              <w:jc w:val="left"/>
              <w:rPr>
                <w:i w:val="0"/>
                <w:iCs w:val="0"/>
                <w:color w:val="auto"/>
              </w:rPr>
            </w:pPr>
            <w:r w:rsidRPr="00A8155B">
              <w:rPr>
                <w:i w:val="0"/>
                <w:iCs w:val="0"/>
                <w:color w:val="auto"/>
              </w:rPr>
              <w:t>Medicines Practice Committee (MPC)</w:t>
            </w:r>
            <w:r w:rsidR="00DD667E">
              <w:rPr>
                <w:i w:val="0"/>
                <w:iCs w:val="0"/>
                <w:color w:val="auto"/>
              </w:rPr>
              <w:t>.</w:t>
            </w:r>
          </w:p>
          <w:p w14:paraId="44E61E68" w14:textId="77777777" w:rsidR="00932AA1" w:rsidRPr="00932AA1" w:rsidRDefault="00932AA1" w:rsidP="00932AA1">
            <w:pPr>
              <w:rPr>
                <w:lang w:val="en-US"/>
              </w:rPr>
            </w:pPr>
          </w:p>
          <w:p w14:paraId="0953E2A1" w14:textId="77777777" w:rsidR="00932AA1" w:rsidRPr="00932AA1" w:rsidRDefault="00932AA1" w:rsidP="00932AA1">
            <w:pPr>
              <w:rPr>
                <w:lang w:val="en-US"/>
              </w:rPr>
            </w:pPr>
          </w:p>
          <w:p w14:paraId="50391D8F" w14:textId="36DD5292" w:rsidR="00932AA1" w:rsidRPr="00932AA1" w:rsidRDefault="00932AA1" w:rsidP="00932AA1">
            <w:pPr>
              <w:rPr>
                <w:lang w:val="en-US"/>
              </w:rPr>
            </w:pPr>
          </w:p>
        </w:tc>
      </w:tr>
      <w:tr w:rsidR="00A8155B" w:rsidRPr="00A8155B" w14:paraId="487F40E7" w14:textId="77777777" w:rsidTr="00F81BAF">
        <w:trPr>
          <w:cantSplit/>
        </w:trPr>
        <w:tc>
          <w:tcPr>
            <w:tcW w:w="2405" w:type="dxa"/>
            <w:vAlign w:val="center"/>
          </w:tcPr>
          <w:p w14:paraId="5977AF63" w14:textId="59DEE52A" w:rsidR="00FA6541" w:rsidRPr="00A8155B" w:rsidRDefault="00FA6541" w:rsidP="00F14AD4">
            <w:pPr>
              <w:pStyle w:val="TableDataBlack"/>
              <w:widowControl w:val="0"/>
              <w:jc w:val="left"/>
              <w:rPr>
                <w:b/>
                <w:bCs/>
              </w:rPr>
            </w:pPr>
            <w:r w:rsidRPr="00A8155B">
              <w:rPr>
                <w:b/>
                <w:bCs/>
              </w:rPr>
              <w:lastRenderedPageBreak/>
              <w:t>Acting on recommendations and Lead(s)</w:t>
            </w:r>
          </w:p>
        </w:tc>
        <w:tc>
          <w:tcPr>
            <w:tcW w:w="7371" w:type="dxa"/>
            <w:vAlign w:val="center"/>
          </w:tcPr>
          <w:p w14:paraId="5457F9AC" w14:textId="6143320A" w:rsidR="00FA6541" w:rsidRDefault="006B616D" w:rsidP="00F14AD4">
            <w:pPr>
              <w:pStyle w:val="TableDataBlue"/>
              <w:widowControl w:val="0"/>
              <w:jc w:val="left"/>
              <w:rPr>
                <w:i w:val="0"/>
                <w:iCs w:val="0"/>
                <w:color w:val="auto"/>
              </w:rPr>
            </w:pPr>
            <w:r w:rsidRPr="00A8155B">
              <w:rPr>
                <w:i w:val="0"/>
                <w:iCs w:val="0"/>
                <w:color w:val="auto"/>
              </w:rPr>
              <w:t>The ASMC will lead on subsequent recommendations made by the MPC</w:t>
            </w:r>
            <w:r w:rsidR="00DD667E">
              <w:rPr>
                <w:i w:val="0"/>
                <w:iCs w:val="0"/>
                <w:color w:val="auto"/>
              </w:rPr>
              <w:t>.</w:t>
            </w:r>
          </w:p>
          <w:p w14:paraId="28FC497A" w14:textId="77777777" w:rsidR="00932AA1" w:rsidRDefault="00932AA1" w:rsidP="00932AA1">
            <w:pPr>
              <w:rPr>
                <w:i w:val="0"/>
                <w:iCs w:val="0"/>
                <w:color w:val="auto"/>
                <w:lang w:val="en-US"/>
              </w:rPr>
            </w:pPr>
          </w:p>
          <w:p w14:paraId="20E9E83D" w14:textId="550B667A" w:rsidR="00932AA1" w:rsidRPr="00932AA1" w:rsidRDefault="00932AA1" w:rsidP="00932AA1">
            <w:pPr>
              <w:rPr>
                <w:lang w:val="en-US"/>
              </w:rPr>
            </w:pPr>
          </w:p>
        </w:tc>
      </w:tr>
      <w:tr w:rsidR="00A8155B" w:rsidRPr="00A8155B" w14:paraId="559DDF3E" w14:textId="77777777" w:rsidTr="00F81BAF">
        <w:trPr>
          <w:cantSplit/>
        </w:trPr>
        <w:tc>
          <w:tcPr>
            <w:tcW w:w="2405" w:type="dxa"/>
            <w:vAlign w:val="center"/>
          </w:tcPr>
          <w:p w14:paraId="54E9C877" w14:textId="77777777" w:rsidR="00FA6541" w:rsidRPr="00A8155B" w:rsidRDefault="00FA6541" w:rsidP="00F14AD4">
            <w:pPr>
              <w:pStyle w:val="TableDataBlack"/>
              <w:widowControl w:val="0"/>
              <w:jc w:val="left"/>
              <w:rPr>
                <w:b/>
                <w:bCs/>
              </w:rPr>
            </w:pPr>
            <w:r w:rsidRPr="00A8155B">
              <w:rPr>
                <w:b/>
                <w:bCs/>
              </w:rPr>
              <w:t>Change in practice and lessons to be shared</w:t>
            </w:r>
          </w:p>
        </w:tc>
        <w:tc>
          <w:tcPr>
            <w:tcW w:w="7371" w:type="dxa"/>
            <w:vAlign w:val="center"/>
          </w:tcPr>
          <w:p w14:paraId="4B6DFD5E" w14:textId="69E3839F" w:rsidR="00FA6541" w:rsidRPr="00A8155B" w:rsidRDefault="00FA6541" w:rsidP="00F14AD4">
            <w:pPr>
              <w:pStyle w:val="TableDataBlue"/>
              <w:widowControl w:val="0"/>
              <w:jc w:val="left"/>
              <w:rPr>
                <w:i w:val="0"/>
                <w:iCs w:val="0"/>
                <w:color w:val="auto"/>
              </w:rPr>
            </w:pPr>
            <w:r w:rsidRPr="00A8155B">
              <w:rPr>
                <w:i w:val="0"/>
                <w:iCs w:val="0"/>
                <w:color w:val="auto"/>
              </w:rPr>
              <w:t>Required changes to practice will be identified and actioned within</w:t>
            </w:r>
            <w:r w:rsidR="00746B75" w:rsidRPr="00A8155B">
              <w:rPr>
                <w:i w:val="0"/>
                <w:iCs w:val="0"/>
                <w:color w:val="auto"/>
              </w:rPr>
              <w:t xml:space="preserve"> a month</w:t>
            </w:r>
            <w:r w:rsidRPr="00A8155B">
              <w:rPr>
                <w:i w:val="0"/>
                <w:iCs w:val="0"/>
                <w:color w:val="auto"/>
              </w:rPr>
              <w:t>. A lead member of the team will be identified to take each change forward where appropriate. Lessons will be shared with all the relevant stakeholders</w:t>
            </w:r>
            <w:r w:rsidR="00DD667E">
              <w:rPr>
                <w:i w:val="0"/>
                <w:iCs w:val="0"/>
                <w:color w:val="auto"/>
              </w:rPr>
              <w:t>.</w:t>
            </w:r>
          </w:p>
        </w:tc>
      </w:tr>
    </w:tbl>
    <w:bookmarkEnd w:id="54"/>
    <w:p w14:paraId="62403606" w14:textId="2D9AE052" w:rsidR="00AC03D4" w:rsidRPr="008B21F8" w:rsidRDefault="00AC03D4" w:rsidP="008B21F8">
      <w:pPr>
        <w:pStyle w:val="Heading2"/>
        <w:keepNext w:val="0"/>
        <w:widowControl w:val="0"/>
        <w:tabs>
          <w:tab w:val="clear" w:pos="567"/>
        </w:tabs>
        <w:ind w:left="567" w:hanging="567"/>
        <w:rPr>
          <w:kern w:val="0"/>
        </w:rPr>
      </w:pPr>
      <w:r w:rsidRPr="008B21F8">
        <w:rPr>
          <w:kern w:val="0"/>
        </w:rPr>
        <w:t>Equality and Diversity</w:t>
      </w:r>
      <w:bookmarkEnd w:id="56"/>
      <w:bookmarkEnd w:id="57"/>
      <w:r w:rsidRPr="008B21F8">
        <w:rPr>
          <w:kern w:val="0"/>
        </w:rPr>
        <w:t xml:space="preserve"> </w:t>
      </w:r>
    </w:p>
    <w:p w14:paraId="78E53148" w14:textId="6CA2D651" w:rsidR="00FE1FAD" w:rsidRPr="000D0FDB" w:rsidRDefault="00FE1FAD" w:rsidP="00A8155B">
      <w:pPr>
        <w:pStyle w:val="SubNumBlack"/>
        <w:tabs>
          <w:tab w:val="clear" w:pos="709"/>
        </w:tabs>
        <w:spacing w:before="120"/>
        <w:ind w:left="1134" w:hanging="567"/>
        <w:rPr>
          <w:iCs/>
        </w:rPr>
      </w:pPr>
      <w:r w:rsidRPr="000D0FDB">
        <w:rPr>
          <w:iCs/>
        </w:rPr>
        <w:t xml:space="preserve">This document complies with the Royal Cornwall Hospitals NHS Trust service Equality and Diversity statement which can be found in the </w:t>
      </w:r>
      <w:bookmarkStart w:id="58" w:name="_Hlk124949577"/>
      <w:r w:rsidRPr="00D04D09">
        <w:rPr>
          <w:color w:val="0000FF"/>
        </w:rPr>
        <w:fldChar w:fldCharType="begin"/>
      </w:r>
      <w:r w:rsidR="0047485A">
        <w:rPr>
          <w:color w:val="0000FF"/>
        </w:rPr>
        <w:instrText>HYPERLINK "https://doclibrary-rcht.cornwall.nhs.uk/DocumentsLibrary/RoyalCornwallHospitalsTrust/HumanResources/EqualityDiversityAndInclusionPolicy.pdf"</w:instrText>
      </w:r>
      <w:r w:rsidRPr="00D04D09">
        <w:rPr>
          <w:color w:val="0000FF"/>
        </w:rPr>
      </w:r>
      <w:r w:rsidRPr="00D04D09">
        <w:rPr>
          <w:color w:val="0000FF"/>
        </w:rPr>
        <w:fldChar w:fldCharType="separate"/>
      </w:r>
      <w:r w:rsidRPr="00D04D09">
        <w:rPr>
          <w:iCs/>
          <w:color w:val="0000FF"/>
          <w:u w:val="single"/>
        </w:rPr>
        <w:t>Equality Diversity And Inclusion Policy</w:t>
      </w:r>
      <w:r w:rsidRPr="00D04D09">
        <w:rPr>
          <w:iCs/>
          <w:color w:val="0000FF"/>
          <w:u w:val="single"/>
        </w:rPr>
        <w:fldChar w:fldCharType="end"/>
      </w:r>
      <w:r w:rsidRPr="000D0FDB">
        <w:rPr>
          <w:iCs/>
        </w:rPr>
        <w:t xml:space="preserve"> or </w:t>
      </w:r>
      <w:bookmarkEnd w:id="58"/>
      <w:r w:rsidRPr="000D0FDB">
        <w:rPr>
          <w:iCs/>
        </w:rPr>
        <w:t xml:space="preserve">the </w:t>
      </w:r>
      <w:hyperlink r:id="rId16" w:history="1">
        <w:r w:rsidRPr="000D0FDB">
          <w:rPr>
            <w:iCs/>
            <w:color w:val="0000FF"/>
            <w:u w:val="single"/>
          </w:rPr>
          <w:t>Equality and Diversity website</w:t>
        </w:r>
      </w:hyperlink>
      <w:r w:rsidRPr="000D0FDB">
        <w:rPr>
          <w:iCs/>
        </w:rPr>
        <w:t>.</w:t>
      </w:r>
    </w:p>
    <w:p w14:paraId="16D15B07" w14:textId="77777777" w:rsidR="00BE5D57" w:rsidRPr="008B21F8" w:rsidRDefault="00BE5D57" w:rsidP="00A8155B">
      <w:pPr>
        <w:pStyle w:val="SubNumBlack"/>
        <w:tabs>
          <w:tab w:val="clear" w:pos="709"/>
        </w:tabs>
        <w:spacing w:before="120"/>
        <w:ind w:left="1134" w:hanging="567"/>
      </w:pPr>
      <w:bookmarkStart w:id="59" w:name="_Toc282432480"/>
      <w:r w:rsidRPr="008B21F8">
        <w:t>Equality Impact Assessment</w:t>
      </w:r>
      <w:bookmarkEnd w:id="59"/>
    </w:p>
    <w:p w14:paraId="5C631EB9" w14:textId="77777777" w:rsidR="00DE2077" w:rsidRPr="008B21F8" w:rsidRDefault="00DE2077" w:rsidP="008B21F8">
      <w:pPr>
        <w:widowControl w:val="0"/>
        <w:spacing w:before="120"/>
        <w:ind w:left="1134"/>
        <w:rPr>
          <w:i w:val="0"/>
          <w:iCs w:val="0"/>
          <w:color w:val="auto"/>
        </w:rPr>
      </w:pPr>
      <w:r w:rsidRPr="008B21F8">
        <w:rPr>
          <w:i w:val="0"/>
          <w:iCs w:val="0"/>
          <w:color w:val="auto"/>
        </w:rPr>
        <w:t xml:space="preserve">The Initial Equality Impact Assessment Screening Form is at Appendix </w:t>
      </w:r>
      <w:r w:rsidR="002E7570" w:rsidRPr="008B21F8">
        <w:rPr>
          <w:i w:val="0"/>
          <w:iCs w:val="0"/>
          <w:color w:val="auto"/>
        </w:rPr>
        <w:t>2</w:t>
      </w:r>
      <w:r w:rsidRPr="008B21F8">
        <w:rPr>
          <w:i w:val="0"/>
          <w:iCs w:val="0"/>
          <w:color w:val="auto"/>
        </w:rPr>
        <w:t>.</w:t>
      </w:r>
    </w:p>
    <w:p w14:paraId="619E9105" w14:textId="6BCEF4A9" w:rsidR="00FA6541" w:rsidRPr="00E5638D" w:rsidRDefault="00240633" w:rsidP="008C5EDA">
      <w:pPr>
        <w:pStyle w:val="Heading2"/>
        <w:numPr>
          <w:ilvl w:val="0"/>
          <w:numId w:val="0"/>
        </w:numPr>
        <w:rPr>
          <w:rFonts w:ascii="Arial Bold" w:hAnsi="Arial Bold"/>
          <w:kern w:val="0"/>
        </w:rPr>
      </w:pPr>
      <w:r w:rsidRPr="008B21F8">
        <w:rPr>
          <w:kern w:val="0"/>
        </w:rPr>
        <w:br w:type="page"/>
      </w:r>
      <w:bookmarkStart w:id="60" w:name="_Toc479073308"/>
      <w:bookmarkStart w:id="61" w:name="_Toc286403271"/>
      <w:r w:rsidR="00FA6541" w:rsidRPr="00E5638D">
        <w:rPr>
          <w:rFonts w:ascii="Arial Bold" w:hAnsi="Arial Bold"/>
          <w:kern w:val="0"/>
        </w:rPr>
        <w:lastRenderedPageBreak/>
        <w:t>Appendix 1. Governance Information</w:t>
      </w:r>
      <w:bookmarkEnd w:id="60"/>
    </w:p>
    <w:tbl>
      <w:tblPr>
        <w:tblStyle w:val="TableGrid"/>
        <w:tblW w:w="9776" w:type="dxa"/>
        <w:tblLayout w:type="fixed"/>
        <w:tblLook w:val="0020" w:firstRow="1" w:lastRow="0" w:firstColumn="0" w:lastColumn="0" w:noHBand="0" w:noVBand="0"/>
        <w:tblCaption w:val="Governance Information"/>
      </w:tblPr>
      <w:tblGrid>
        <w:gridCol w:w="4390"/>
        <w:gridCol w:w="5386"/>
      </w:tblGrid>
      <w:tr w:rsidR="00A8155B" w:rsidRPr="00932AA1" w14:paraId="76D230CC" w14:textId="77777777" w:rsidTr="00932AA1">
        <w:trPr>
          <w:trHeight w:val="713"/>
          <w:tblHeader/>
        </w:trPr>
        <w:tc>
          <w:tcPr>
            <w:tcW w:w="4390" w:type="dxa"/>
            <w:shd w:val="clear" w:color="auto" w:fill="D9D9D9" w:themeFill="background1" w:themeFillShade="D9"/>
            <w:vAlign w:val="center"/>
          </w:tcPr>
          <w:p w14:paraId="02687E8A" w14:textId="1B69E6FE" w:rsidR="00915B6B" w:rsidRPr="00932AA1" w:rsidRDefault="00915B6B" w:rsidP="00B3371F">
            <w:pPr>
              <w:pStyle w:val="TableHeadBlack"/>
              <w:widowControl w:val="0"/>
              <w:jc w:val="left"/>
            </w:pPr>
            <w:bookmarkStart w:id="62" w:name="_Hlk72945674"/>
            <w:r w:rsidRPr="00932AA1">
              <w:t>Information Category</w:t>
            </w:r>
          </w:p>
        </w:tc>
        <w:tc>
          <w:tcPr>
            <w:tcW w:w="5386" w:type="dxa"/>
            <w:shd w:val="clear" w:color="auto" w:fill="D9D9D9" w:themeFill="background1" w:themeFillShade="D9"/>
            <w:vAlign w:val="center"/>
          </w:tcPr>
          <w:p w14:paraId="7DCB2EE0" w14:textId="3EF650EC" w:rsidR="00915B6B" w:rsidRPr="00932AA1" w:rsidRDefault="008C5EDA" w:rsidP="00B3371F">
            <w:pPr>
              <w:pStyle w:val="TableHeadBlack"/>
              <w:widowControl w:val="0"/>
              <w:jc w:val="left"/>
            </w:pPr>
            <w:r w:rsidRPr="00932AA1">
              <w:t>Detailed Information</w:t>
            </w:r>
          </w:p>
        </w:tc>
      </w:tr>
      <w:tr w:rsidR="00A8155B" w:rsidRPr="00932AA1" w14:paraId="011F39B9" w14:textId="77777777" w:rsidTr="00932AA1">
        <w:trPr>
          <w:trHeight w:val="713"/>
        </w:trPr>
        <w:tc>
          <w:tcPr>
            <w:tcW w:w="4390" w:type="dxa"/>
            <w:vAlign w:val="center"/>
          </w:tcPr>
          <w:p w14:paraId="1B2E69A6" w14:textId="4AB85BC3" w:rsidR="008B21F8" w:rsidRPr="00932AA1" w:rsidRDefault="008B21F8" w:rsidP="00B3371F">
            <w:pPr>
              <w:pStyle w:val="TableDataBlack"/>
              <w:widowControl w:val="0"/>
              <w:jc w:val="left"/>
              <w:rPr>
                <w:b/>
                <w:bCs/>
              </w:rPr>
            </w:pPr>
            <w:r w:rsidRPr="00932AA1">
              <w:rPr>
                <w:b/>
                <w:bCs/>
              </w:rPr>
              <w:t>Document Title:</w:t>
            </w:r>
          </w:p>
        </w:tc>
        <w:tc>
          <w:tcPr>
            <w:tcW w:w="5386" w:type="dxa"/>
            <w:vAlign w:val="center"/>
          </w:tcPr>
          <w:p w14:paraId="5E97D04E" w14:textId="08C10EDF" w:rsidR="008B21F8" w:rsidRPr="00932AA1" w:rsidRDefault="00932AA1" w:rsidP="00B3371F">
            <w:pPr>
              <w:pStyle w:val="TableDataBlue"/>
              <w:widowControl w:val="0"/>
              <w:jc w:val="left"/>
              <w:rPr>
                <w:i w:val="0"/>
                <w:iCs w:val="0"/>
                <w:color w:val="auto"/>
              </w:rPr>
            </w:pPr>
            <w:r w:rsidRPr="00932AA1">
              <w:rPr>
                <w:i w:val="0"/>
                <w:color w:val="auto"/>
              </w:rPr>
              <w:t>Penicillin Allergy De-Labelling in Adult Inpatients Clinical Guideline V1.</w:t>
            </w:r>
            <w:r w:rsidR="00601F3A">
              <w:rPr>
                <w:i w:val="0"/>
                <w:color w:val="auto"/>
              </w:rPr>
              <w:t>1</w:t>
            </w:r>
          </w:p>
        </w:tc>
      </w:tr>
      <w:tr w:rsidR="00A8155B" w:rsidRPr="00932AA1" w14:paraId="43D2D758" w14:textId="77777777" w:rsidTr="00932AA1">
        <w:trPr>
          <w:trHeight w:val="567"/>
        </w:trPr>
        <w:tc>
          <w:tcPr>
            <w:tcW w:w="4390" w:type="dxa"/>
            <w:vAlign w:val="center"/>
          </w:tcPr>
          <w:p w14:paraId="25F62B93" w14:textId="77777777" w:rsidR="008B21F8" w:rsidRPr="00932AA1" w:rsidRDefault="008B21F8" w:rsidP="00B3371F">
            <w:pPr>
              <w:pStyle w:val="TableDataBlack"/>
              <w:widowControl w:val="0"/>
              <w:jc w:val="left"/>
              <w:rPr>
                <w:b/>
                <w:bCs/>
              </w:rPr>
            </w:pPr>
            <w:r w:rsidRPr="00932AA1">
              <w:rPr>
                <w:b/>
                <w:bCs/>
              </w:rPr>
              <w:t>This document replaces (exact title of previous version):</w:t>
            </w:r>
          </w:p>
        </w:tc>
        <w:tc>
          <w:tcPr>
            <w:tcW w:w="5386" w:type="dxa"/>
            <w:vAlign w:val="center"/>
          </w:tcPr>
          <w:p w14:paraId="6FF2772C" w14:textId="58DFEC6D" w:rsidR="008B21F8" w:rsidRPr="00932AA1" w:rsidRDefault="008B21F8" w:rsidP="00B3371F">
            <w:pPr>
              <w:pStyle w:val="TableDataBlue"/>
              <w:widowControl w:val="0"/>
              <w:jc w:val="left"/>
              <w:rPr>
                <w:i w:val="0"/>
                <w:iCs w:val="0"/>
                <w:color w:val="auto"/>
              </w:rPr>
            </w:pPr>
            <w:r w:rsidRPr="00932AA1">
              <w:rPr>
                <w:i w:val="0"/>
                <w:color w:val="auto"/>
              </w:rPr>
              <w:t>New Document</w:t>
            </w:r>
          </w:p>
        </w:tc>
      </w:tr>
      <w:tr w:rsidR="00A8155B" w:rsidRPr="00932AA1" w14:paraId="4B4DDDA0" w14:textId="77777777" w:rsidTr="00932AA1">
        <w:trPr>
          <w:trHeight w:val="557"/>
        </w:trPr>
        <w:tc>
          <w:tcPr>
            <w:tcW w:w="4390" w:type="dxa"/>
            <w:vAlign w:val="center"/>
          </w:tcPr>
          <w:p w14:paraId="0A9C330C" w14:textId="77777777" w:rsidR="008B21F8" w:rsidRPr="00932AA1" w:rsidRDefault="008B21F8" w:rsidP="00B3371F">
            <w:pPr>
              <w:pStyle w:val="TableDataBlack"/>
              <w:widowControl w:val="0"/>
              <w:jc w:val="left"/>
              <w:rPr>
                <w:b/>
                <w:bCs/>
              </w:rPr>
            </w:pPr>
            <w:r w:rsidRPr="00932AA1">
              <w:rPr>
                <w:b/>
                <w:bCs/>
              </w:rPr>
              <w:t>Date Issued/Approved:</w:t>
            </w:r>
          </w:p>
        </w:tc>
        <w:tc>
          <w:tcPr>
            <w:tcW w:w="5386" w:type="dxa"/>
            <w:vAlign w:val="center"/>
          </w:tcPr>
          <w:p w14:paraId="255F124D" w14:textId="68324080" w:rsidR="008B21F8" w:rsidRPr="00932AA1" w:rsidRDefault="00932AA1" w:rsidP="00B3371F">
            <w:pPr>
              <w:pStyle w:val="TableDataBlue"/>
              <w:widowControl w:val="0"/>
              <w:jc w:val="left"/>
              <w:rPr>
                <w:i w:val="0"/>
                <w:iCs w:val="0"/>
                <w:color w:val="auto"/>
              </w:rPr>
            </w:pPr>
            <w:r w:rsidRPr="00932AA1">
              <w:rPr>
                <w:i w:val="0"/>
                <w:iCs w:val="0"/>
                <w:color w:val="auto"/>
              </w:rPr>
              <w:t>27 October</w:t>
            </w:r>
            <w:r>
              <w:rPr>
                <w:i w:val="0"/>
                <w:iCs w:val="0"/>
                <w:color w:val="auto"/>
              </w:rPr>
              <w:t xml:space="preserve"> 2023</w:t>
            </w:r>
          </w:p>
        </w:tc>
      </w:tr>
      <w:tr w:rsidR="00A8155B" w:rsidRPr="00932AA1" w14:paraId="2A89B4DE" w14:textId="77777777" w:rsidTr="00932AA1">
        <w:trPr>
          <w:trHeight w:val="621"/>
        </w:trPr>
        <w:tc>
          <w:tcPr>
            <w:tcW w:w="4390" w:type="dxa"/>
            <w:vAlign w:val="center"/>
          </w:tcPr>
          <w:p w14:paraId="053C322C" w14:textId="77777777" w:rsidR="008B21F8" w:rsidRPr="00932AA1" w:rsidRDefault="008B21F8" w:rsidP="00B3371F">
            <w:pPr>
              <w:pStyle w:val="TableDataBlack"/>
              <w:widowControl w:val="0"/>
              <w:jc w:val="left"/>
              <w:rPr>
                <w:b/>
                <w:bCs/>
              </w:rPr>
            </w:pPr>
            <w:r w:rsidRPr="00932AA1">
              <w:rPr>
                <w:b/>
                <w:bCs/>
              </w:rPr>
              <w:t>Date Valid From:</w:t>
            </w:r>
          </w:p>
        </w:tc>
        <w:tc>
          <w:tcPr>
            <w:tcW w:w="5386" w:type="dxa"/>
            <w:vAlign w:val="center"/>
          </w:tcPr>
          <w:p w14:paraId="715D7CCD" w14:textId="0FBFCA6E" w:rsidR="008B21F8" w:rsidRPr="00932AA1" w:rsidRDefault="00454229" w:rsidP="00B3371F">
            <w:pPr>
              <w:pStyle w:val="TableDataBlue"/>
              <w:widowControl w:val="0"/>
              <w:jc w:val="left"/>
              <w:rPr>
                <w:i w:val="0"/>
                <w:iCs w:val="0"/>
                <w:color w:val="auto"/>
              </w:rPr>
            </w:pPr>
            <w:r>
              <w:rPr>
                <w:i w:val="0"/>
                <w:iCs w:val="0"/>
                <w:color w:val="auto"/>
              </w:rPr>
              <w:t>February</w:t>
            </w:r>
            <w:r w:rsidR="00932AA1">
              <w:rPr>
                <w:i w:val="0"/>
                <w:iCs w:val="0"/>
                <w:color w:val="auto"/>
              </w:rPr>
              <w:t xml:space="preserve"> 2023</w:t>
            </w:r>
          </w:p>
        </w:tc>
      </w:tr>
      <w:tr w:rsidR="00A8155B" w:rsidRPr="00932AA1" w14:paraId="4B362058" w14:textId="77777777" w:rsidTr="00932AA1">
        <w:trPr>
          <w:trHeight w:val="657"/>
        </w:trPr>
        <w:tc>
          <w:tcPr>
            <w:tcW w:w="4390" w:type="dxa"/>
            <w:vAlign w:val="center"/>
          </w:tcPr>
          <w:p w14:paraId="7FEC6DCE" w14:textId="77777777" w:rsidR="008B21F8" w:rsidRPr="00932AA1" w:rsidRDefault="008B21F8" w:rsidP="00B3371F">
            <w:pPr>
              <w:pStyle w:val="TableDataBlack"/>
              <w:widowControl w:val="0"/>
              <w:jc w:val="left"/>
              <w:rPr>
                <w:b/>
                <w:bCs/>
              </w:rPr>
            </w:pPr>
            <w:r w:rsidRPr="00932AA1">
              <w:rPr>
                <w:b/>
                <w:bCs/>
              </w:rPr>
              <w:t>Date Valid To:</w:t>
            </w:r>
          </w:p>
        </w:tc>
        <w:tc>
          <w:tcPr>
            <w:tcW w:w="5386" w:type="dxa"/>
            <w:vAlign w:val="center"/>
          </w:tcPr>
          <w:p w14:paraId="2C3D6AC7" w14:textId="16A6D524" w:rsidR="008B21F8" w:rsidRPr="00932AA1" w:rsidRDefault="00454229" w:rsidP="00B3371F">
            <w:pPr>
              <w:pStyle w:val="TableDataBlue"/>
              <w:widowControl w:val="0"/>
              <w:jc w:val="left"/>
              <w:rPr>
                <w:i w:val="0"/>
                <w:iCs w:val="0"/>
                <w:color w:val="auto"/>
              </w:rPr>
            </w:pPr>
            <w:r>
              <w:rPr>
                <w:i w:val="0"/>
                <w:iCs w:val="0"/>
                <w:color w:val="auto"/>
              </w:rPr>
              <w:t>February</w:t>
            </w:r>
            <w:r w:rsidR="00932AA1">
              <w:rPr>
                <w:i w:val="0"/>
                <w:iCs w:val="0"/>
                <w:color w:val="auto"/>
              </w:rPr>
              <w:t xml:space="preserve"> 2023</w:t>
            </w:r>
          </w:p>
        </w:tc>
      </w:tr>
      <w:tr w:rsidR="00A8155B" w:rsidRPr="00932AA1" w14:paraId="61730D07" w14:textId="77777777" w:rsidTr="00932AA1">
        <w:trPr>
          <w:trHeight w:val="670"/>
        </w:trPr>
        <w:tc>
          <w:tcPr>
            <w:tcW w:w="4390" w:type="dxa"/>
            <w:vAlign w:val="center"/>
          </w:tcPr>
          <w:p w14:paraId="7683B7D1" w14:textId="77777777" w:rsidR="008B21F8" w:rsidRPr="00932AA1" w:rsidRDefault="008B21F8" w:rsidP="00B3371F">
            <w:pPr>
              <w:pStyle w:val="TableDataBlack"/>
              <w:widowControl w:val="0"/>
              <w:jc w:val="left"/>
              <w:rPr>
                <w:b/>
                <w:bCs/>
              </w:rPr>
            </w:pPr>
            <w:r w:rsidRPr="00932AA1">
              <w:rPr>
                <w:b/>
                <w:bCs/>
              </w:rPr>
              <w:t>Directorate / Department responsible (author/owner):</w:t>
            </w:r>
          </w:p>
        </w:tc>
        <w:tc>
          <w:tcPr>
            <w:tcW w:w="5386" w:type="dxa"/>
            <w:vAlign w:val="center"/>
          </w:tcPr>
          <w:p w14:paraId="362FC3B0" w14:textId="6928E76D" w:rsidR="008B21F8" w:rsidRPr="00932AA1" w:rsidRDefault="00746B75" w:rsidP="00B3371F">
            <w:pPr>
              <w:pStyle w:val="TableDataBlue"/>
              <w:widowControl w:val="0"/>
              <w:jc w:val="left"/>
              <w:rPr>
                <w:i w:val="0"/>
                <w:iCs w:val="0"/>
                <w:color w:val="auto"/>
              </w:rPr>
            </w:pPr>
            <w:r w:rsidRPr="00932AA1">
              <w:rPr>
                <w:i w:val="0"/>
                <w:color w:val="auto"/>
              </w:rPr>
              <w:t>Neil Powell</w:t>
            </w:r>
            <w:r w:rsidR="00932AA1">
              <w:rPr>
                <w:i w:val="0"/>
                <w:color w:val="auto"/>
              </w:rPr>
              <w:t xml:space="preserve">, </w:t>
            </w:r>
            <w:r w:rsidRPr="00932AA1">
              <w:rPr>
                <w:i w:val="0"/>
                <w:color w:val="auto"/>
              </w:rPr>
              <w:t>Consultant Antimicrobial Pharmacist</w:t>
            </w:r>
            <w:r w:rsidR="00DD667E">
              <w:rPr>
                <w:i w:val="0"/>
                <w:color w:val="auto"/>
              </w:rPr>
              <w:t>.</w:t>
            </w:r>
          </w:p>
        </w:tc>
      </w:tr>
      <w:tr w:rsidR="00A8155B" w:rsidRPr="00932AA1" w14:paraId="25A55D5A" w14:textId="77777777" w:rsidTr="00932AA1">
        <w:trPr>
          <w:trHeight w:val="567"/>
        </w:trPr>
        <w:tc>
          <w:tcPr>
            <w:tcW w:w="4390" w:type="dxa"/>
            <w:vAlign w:val="center"/>
          </w:tcPr>
          <w:p w14:paraId="15C7BA6F" w14:textId="77777777" w:rsidR="008B21F8" w:rsidRPr="00932AA1" w:rsidRDefault="008B21F8" w:rsidP="00B3371F">
            <w:pPr>
              <w:pStyle w:val="TableDataBlack"/>
              <w:widowControl w:val="0"/>
              <w:jc w:val="left"/>
              <w:rPr>
                <w:b/>
                <w:bCs/>
              </w:rPr>
            </w:pPr>
            <w:r w:rsidRPr="00932AA1">
              <w:rPr>
                <w:b/>
                <w:bCs/>
              </w:rPr>
              <w:t>Contact details:</w:t>
            </w:r>
          </w:p>
        </w:tc>
        <w:tc>
          <w:tcPr>
            <w:tcW w:w="5386" w:type="dxa"/>
            <w:vAlign w:val="center"/>
          </w:tcPr>
          <w:p w14:paraId="330EDD07" w14:textId="386B8C76" w:rsidR="008B21F8" w:rsidRPr="00932AA1" w:rsidRDefault="00746B75" w:rsidP="00B3371F">
            <w:pPr>
              <w:pStyle w:val="TableDataBlue"/>
              <w:widowControl w:val="0"/>
              <w:jc w:val="left"/>
              <w:rPr>
                <w:i w:val="0"/>
                <w:color w:val="auto"/>
              </w:rPr>
            </w:pPr>
            <w:r w:rsidRPr="00932AA1">
              <w:rPr>
                <w:i w:val="0"/>
                <w:color w:val="auto"/>
              </w:rPr>
              <w:t>01872 252593</w:t>
            </w:r>
          </w:p>
          <w:p w14:paraId="2A47F597" w14:textId="092E3170" w:rsidR="008B21F8" w:rsidRPr="00932AA1" w:rsidRDefault="007719A5" w:rsidP="00B3371F">
            <w:pPr>
              <w:pStyle w:val="TableDataBlue"/>
              <w:widowControl w:val="0"/>
              <w:jc w:val="left"/>
              <w:rPr>
                <w:i w:val="0"/>
                <w:iCs w:val="0"/>
                <w:color w:val="auto"/>
              </w:rPr>
            </w:pPr>
            <w:hyperlink r:id="rId17" w:history="1">
              <w:r w:rsidR="00932AA1" w:rsidRPr="008A6917">
                <w:rPr>
                  <w:rStyle w:val="Hyperlink"/>
                  <w:i w:val="0"/>
                </w:rPr>
                <w:t>rcht_penicillin@nhs.net</w:t>
              </w:r>
            </w:hyperlink>
            <w:r w:rsidR="00932AA1">
              <w:rPr>
                <w:i w:val="0"/>
                <w:color w:val="auto"/>
              </w:rPr>
              <w:t xml:space="preserve"> </w:t>
            </w:r>
            <w:r w:rsidR="008B21F8" w:rsidRPr="00932AA1">
              <w:rPr>
                <w:i w:val="0"/>
                <w:color w:val="auto"/>
              </w:rPr>
              <w:t xml:space="preserve"> </w:t>
            </w:r>
          </w:p>
        </w:tc>
      </w:tr>
      <w:tr w:rsidR="00A8155B" w:rsidRPr="00932AA1" w14:paraId="6F06D3F4" w14:textId="77777777" w:rsidTr="00932AA1">
        <w:trPr>
          <w:trHeight w:val="864"/>
        </w:trPr>
        <w:tc>
          <w:tcPr>
            <w:tcW w:w="4390" w:type="dxa"/>
            <w:vAlign w:val="center"/>
          </w:tcPr>
          <w:p w14:paraId="53FB01B6" w14:textId="187DB00D" w:rsidR="008B21F8" w:rsidRPr="00932AA1" w:rsidRDefault="008B21F8" w:rsidP="00B3371F">
            <w:pPr>
              <w:pStyle w:val="TableDataBlack"/>
              <w:widowControl w:val="0"/>
              <w:jc w:val="left"/>
              <w:rPr>
                <w:b/>
                <w:bCs/>
              </w:rPr>
            </w:pPr>
            <w:bookmarkStart w:id="63" w:name="_Toc222052133"/>
            <w:r w:rsidRPr="00932AA1">
              <w:rPr>
                <w:b/>
                <w:bCs/>
              </w:rPr>
              <w:t>Brief summary of contents</w:t>
            </w:r>
            <w:bookmarkEnd w:id="63"/>
            <w:r w:rsidRPr="00932AA1">
              <w:rPr>
                <w:b/>
                <w:bCs/>
              </w:rPr>
              <w:t>:</w:t>
            </w:r>
          </w:p>
        </w:tc>
        <w:tc>
          <w:tcPr>
            <w:tcW w:w="5386" w:type="dxa"/>
            <w:vAlign w:val="center"/>
          </w:tcPr>
          <w:p w14:paraId="5F7D8FE9" w14:textId="48E08A5D" w:rsidR="008B21F8" w:rsidRPr="00932AA1" w:rsidRDefault="0078594A" w:rsidP="00B3371F">
            <w:pPr>
              <w:pStyle w:val="TableDataBlue"/>
              <w:widowControl w:val="0"/>
              <w:jc w:val="left"/>
              <w:rPr>
                <w:i w:val="0"/>
                <w:iCs w:val="0"/>
                <w:color w:val="auto"/>
              </w:rPr>
            </w:pPr>
            <w:r w:rsidRPr="00932AA1">
              <w:rPr>
                <w:i w:val="0"/>
                <w:color w:val="auto"/>
              </w:rPr>
              <w:t>Penicillin allergy de-labelling guideline</w:t>
            </w:r>
            <w:r w:rsidR="00DD667E">
              <w:rPr>
                <w:i w:val="0"/>
                <w:color w:val="auto"/>
              </w:rPr>
              <w:t>.</w:t>
            </w:r>
          </w:p>
        </w:tc>
      </w:tr>
      <w:tr w:rsidR="00A8155B" w:rsidRPr="00932AA1" w14:paraId="31287DE4" w14:textId="77777777" w:rsidTr="00932AA1">
        <w:trPr>
          <w:trHeight w:val="443"/>
        </w:trPr>
        <w:tc>
          <w:tcPr>
            <w:tcW w:w="4390" w:type="dxa"/>
            <w:vAlign w:val="center"/>
          </w:tcPr>
          <w:p w14:paraId="73FE3092" w14:textId="77777777" w:rsidR="008B21F8" w:rsidRPr="00932AA1" w:rsidRDefault="008B21F8" w:rsidP="00B3371F">
            <w:pPr>
              <w:pStyle w:val="TableDataBlack"/>
              <w:widowControl w:val="0"/>
              <w:jc w:val="left"/>
              <w:rPr>
                <w:b/>
                <w:bCs/>
              </w:rPr>
            </w:pPr>
            <w:r w:rsidRPr="00932AA1">
              <w:rPr>
                <w:b/>
                <w:bCs/>
              </w:rPr>
              <w:t>Suggested Keywords:</w:t>
            </w:r>
          </w:p>
        </w:tc>
        <w:tc>
          <w:tcPr>
            <w:tcW w:w="5386" w:type="dxa"/>
            <w:vAlign w:val="center"/>
          </w:tcPr>
          <w:p w14:paraId="799A57D5" w14:textId="5CDB0A99" w:rsidR="008B21F8" w:rsidRPr="00932AA1" w:rsidRDefault="0078594A" w:rsidP="00B3371F">
            <w:pPr>
              <w:pStyle w:val="TableDataBlue"/>
              <w:widowControl w:val="0"/>
              <w:jc w:val="left"/>
              <w:rPr>
                <w:i w:val="0"/>
                <w:iCs w:val="0"/>
                <w:color w:val="auto"/>
              </w:rPr>
            </w:pPr>
            <w:r w:rsidRPr="00932AA1">
              <w:rPr>
                <w:i w:val="0"/>
                <w:color w:val="auto"/>
              </w:rPr>
              <w:t>Penicillin, penicillin allergy, de-label, de-labelling</w:t>
            </w:r>
            <w:r w:rsidR="00081795">
              <w:rPr>
                <w:i w:val="0"/>
                <w:color w:val="auto"/>
              </w:rPr>
              <w:t>.</w:t>
            </w:r>
          </w:p>
        </w:tc>
      </w:tr>
      <w:tr w:rsidR="00A8155B" w:rsidRPr="00932AA1" w14:paraId="674BFC11" w14:textId="77777777" w:rsidTr="00932AA1">
        <w:trPr>
          <w:trHeight w:val="567"/>
        </w:trPr>
        <w:tc>
          <w:tcPr>
            <w:tcW w:w="4390" w:type="dxa"/>
            <w:vAlign w:val="center"/>
          </w:tcPr>
          <w:p w14:paraId="007679D7" w14:textId="77777777" w:rsidR="000201B0" w:rsidRPr="00932AA1" w:rsidRDefault="000201B0" w:rsidP="00B3371F">
            <w:pPr>
              <w:pStyle w:val="TableDataBlack"/>
              <w:widowControl w:val="0"/>
              <w:jc w:val="left"/>
              <w:rPr>
                <w:b/>
                <w:bCs/>
              </w:rPr>
            </w:pPr>
            <w:bookmarkStart w:id="64" w:name="_Hlk90638201"/>
            <w:r w:rsidRPr="00932AA1">
              <w:rPr>
                <w:b/>
                <w:bCs/>
              </w:rPr>
              <w:t>Target Audience:</w:t>
            </w:r>
          </w:p>
        </w:tc>
        <w:tc>
          <w:tcPr>
            <w:tcW w:w="5386" w:type="dxa"/>
            <w:vAlign w:val="center"/>
          </w:tcPr>
          <w:p w14:paraId="5C2CE9F2" w14:textId="2397381C" w:rsidR="000201B0" w:rsidRPr="00932AA1" w:rsidRDefault="000201B0" w:rsidP="00B3371F">
            <w:pPr>
              <w:pStyle w:val="TableDataBlue"/>
              <w:widowControl w:val="0"/>
              <w:tabs>
                <w:tab w:val="left" w:pos="1323"/>
              </w:tabs>
              <w:jc w:val="left"/>
              <w:rPr>
                <w:i w:val="0"/>
                <w:iCs w:val="0"/>
                <w:color w:val="auto"/>
              </w:rPr>
            </w:pPr>
            <w:r w:rsidRPr="00932AA1">
              <w:rPr>
                <w:b/>
                <w:bCs/>
                <w:i w:val="0"/>
                <w:iCs w:val="0"/>
                <w:color w:val="auto"/>
              </w:rPr>
              <w:t>RCHT:</w:t>
            </w:r>
            <w:r w:rsidRPr="00932AA1">
              <w:rPr>
                <w:i w:val="0"/>
                <w:iCs w:val="0"/>
                <w:color w:val="auto"/>
              </w:rPr>
              <w:t xml:space="preserve"> </w:t>
            </w:r>
            <w:r w:rsidRPr="00932AA1">
              <w:rPr>
                <w:i w:val="0"/>
                <w:iCs w:val="0"/>
                <w:color w:val="auto"/>
              </w:rPr>
              <w:tab/>
            </w:r>
            <w:sdt>
              <w:sdtPr>
                <w:rPr>
                  <w:i w:val="0"/>
                  <w:iCs w:val="0"/>
                  <w:color w:val="auto"/>
                </w:rPr>
                <w:alias w:val="Yes or No"/>
                <w:tag w:val="Yes No Choice"/>
                <w:id w:val="-515687335"/>
                <w:placeholder>
                  <w:docPart w:val="13844850195B499A84D35FDE4DCBFE47"/>
                </w:placeholder>
                <w:dropDownList>
                  <w:listItem w:value="Choose an item."/>
                  <w:listItem w:displayText="Yes" w:value="1"/>
                  <w:listItem w:displayText="No" w:value="2"/>
                </w:dropDownList>
              </w:sdtPr>
              <w:sdtEndPr/>
              <w:sdtContent>
                <w:r w:rsidR="0078594A" w:rsidRPr="00932AA1">
                  <w:rPr>
                    <w:i w:val="0"/>
                    <w:iCs w:val="0"/>
                    <w:color w:val="auto"/>
                  </w:rPr>
                  <w:t>Yes</w:t>
                </w:r>
              </w:sdtContent>
            </w:sdt>
          </w:p>
          <w:p w14:paraId="4217D5A3" w14:textId="243E3C1D" w:rsidR="000201B0" w:rsidRPr="00932AA1" w:rsidRDefault="000201B0" w:rsidP="00B3371F">
            <w:pPr>
              <w:pStyle w:val="TableDataBlue"/>
              <w:widowControl w:val="0"/>
              <w:tabs>
                <w:tab w:val="left" w:pos="1323"/>
              </w:tabs>
              <w:jc w:val="left"/>
              <w:rPr>
                <w:i w:val="0"/>
                <w:iCs w:val="0"/>
                <w:color w:val="auto"/>
              </w:rPr>
            </w:pPr>
            <w:r w:rsidRPr="00932AA1">
              <w:rPr>
                <w:b/>
                <w:bCs/>
                <w:i w:val="0"/>
                <w:iCs w:val="0"/>
                <w:color w:val="auto"/>
              </w:rPr>
              <w:t>CFT:</w:t>
            </w:r>
            <w:r w:rsidRPr="00932AA1">
              <w:rPr>
                <w:i w:val="0"/>
                <w:iCs w:val="0"/>
                <w:color w:val="auto"/>
              </w:rPr>
              <w:tab/>
            </w:r>
            <w:sdt>
              <w:sdtPr>
                <w:rPr>
                  <w:i w:val="0"/>
                  <w:iCs w:val="0"/>
                  <w:color w:val="auto"/>
                </w:rPr>
                <w:alias w:val="Yes or No"/>
                <w:tag w:val="Yes No Choice"/>
                <w:id w:val="2087488349"/>
                <w:placeholder>
                  <w:docPart w:val="BBD3CBC64D594F9CB000026C6617A864"/>
                </w:placeholder>
                <w:dropDownList>
                  <w:listItem w:value="Choose an item."/>
                  <w:listItem w:displayText="Yes" w:value="1"/>
                  <w:listItem w:displayText="No" w:value="2"/>
                </w:dropDownList>
              </w:sdtPr>
              <w:sdtEndPr/>
              <w:sdtContent>
                <w:r w:rsidR="0078594A" w:rsidRPr="00932AA1">
                  <w:rPr>
                    <w:i w:val="0"/>
                    <w:iCs w:val="0"/>
                    <w:color w:val="auto"/>
                  </w:rPr>
                  <w:t>No</w:t>
                </w:r>
              </w:sdtContent>
            </w:sdt>
          </w:p>
          <w:p w14:paraId="276BA2A9" w14:textId="1FDDAE94" w:rsidR="000201B0" w:rsidRPr="00932AA1" w:rsidRDefault="00882B75" w:rsidP="00B3371F">
            <w:pPr>
              <w:pStyle w:val="TableDataBlue"/>
              <w:widowControl w:val="0"/>
              <w:tabs>
                <w:tab w:val="left" w:pos="1323"/>
              </w:tabs>
              <w:jc w:val="left"/>
              <w:rPr>
                <w:i w:val="0"/>
                <w:iCs w:val="0"/>
                <w:color w:val="auto"/>
              </w:rPr>
            </w:pPr>
            <w:r w:rsidRPr="00932AA1">
              <w:rPr>
                <w:b/>
                <w:bCs/>
                <w:i w:val="0"/>
                <w:iCs w:val="0"/>
                <w:color w:val="auto"/>
              </w:rPr>
              <w:t>CIOS ICB</w:t>
            </w:r>
            <w:r w:rsidR="000201B0" w:rsidRPr="00932AA1">
              <w:rPr>
                <w:b/>
                <w:bCs/>
                <w:i w:val="0"/>
                <w:iCs w:val="0"/>
                <w:color w:val="auto"/>
              </w:rPr>
              <w:t>:</w:t>
            </w:r>
            <w:r w:rsidR="000201B0" w:rsidRPr="00932AA1">
              <w:rPr>
                <w:i w:val="0"/>
                <w:iCs w:val="0"/>
                <w:color w:val="auto"/>
              </w:rPr>
              <w:t xml:space="preserve"> </w:t>
            </w:r>
            <w:r w:rsidR="000201B0" w:rsidRPr="00932AA1">
              <w:rPr>
                <w:i w:val="0"/>
                <w:iCs w:val="0"/>
                <w:color w:val="auto"/>
              </w:rPr>
              <w:tab/>
            </w:r>
            <w:sdt>
              <w:sdtPr>
                <w:rPr>
                  <w:i w:val="0"/>
                  <w:iCs w:val="0"/>
                  <w:color w:val="auto"/>
                </w:rPr>
                <w:alias w:val="Yes or No"/>
                <w:tag w:val="Yes No Choice"/>
                <w:id w:val="-910927020"/>
                <w:placeholder>
                  <w:docPart w:val="9C3906C3C1EB401796A90AD5AC5F52C8"/>
                </w:placeholder>
                <w:dropDownList>
                  <w:listItem w:value="Choose an item."/>
                  <w:listItem w:displayText="Yes" w:value="1"/>
                  <w:listItem w:displayText="No" w:value="2"/>
                </w:dropDownList>
              </w:sdtPr>
              <w:sdtEndPr/>
              <w:sdtContent>
                <w:r w:rsidR="0078594A" w:rsidRPr="00932AA1">
                  <w:rPr>
                    <w:i w:val="0"/>
                    <w:iCs w:val="0"/>
                    <w:color w:val="auto"/>
                  </w:rPr>
                  <w:t>No</w:t>
                </w:r>
              </w:sdtContent>
            </w:sdt>
          </w:p>
        </w:tc>
      </w:tr>
      <w:bookmarkEnd w:id="64"/>
      <w:tr w:rsidR="00A8155B" w:rsidRPr="00932AA1" w14:paraId="6A2644CA" w14:textId="77777777" w:rsidTr="00932AA1">
        <w:trPr>
          <w:trHeight w:val="567"/>
        </w:trPr>
        <w:tc>
          <w:tcPr>
            <w:tcW w:w="4390" w:type="dxa"/>
            <w:vAlign w:val="center"/>
          </w:tcPr>
          <w:p w14:paraId="490B51AF" w14:textId="77777777" w:rsidR="008B21F8" w:rsidRPr="00932AA1" w:rsidRDefault="008B21F8" w:rsidP="00B3371F">
            <w:pPr>
              <w:pStyle w:val="TableDataBlack"/>
              <w:widowControl w:val="0"/>
              <w:jc w:val="left"/>
              <w:rPr>
                <w:b/>
                <w:bCs/>
              </w:rPr>
            </w:pPr>
            <w:r w:rsidRPr="00932AA1">
              <w:rPr>
                <w:b/>
                <w:bCs/>
              </w:rPr>
              <w:t>Executive Director responsible for Policy:</w:t>
            </w:r>
          </w:p>
        </w:tc>
        <w:tc>
          <w:tcPr>
            <w:tcW w:w="5386" w:type="dxa"/>
            <w:vAlign w:val="center"/>
          </w:tcPr>
          <w:p w14:paraId="52498954" w14:textId="72578F24" w:rsidR="008B21F8" w:rsidRPr="00932AA1" w:rsidRDefault="00932AA1" w:rsidP="00B3371F">
            <w:pPr>
              <w:pStyle w:val="TableDataBlue"/>
              <w:widowControl w:val="0"/>
              <w:jc w:val="left"/>
              <w:rPr>
                <w:i w:val="0"/>
                <w:iCs w:val="0"/>
                <w:color w:val="auto"/>
              </w:rPr>
            </w:pPr>
            <w:r>
              <w:rPr>
                <w:i w:val="0"/>
                <w:color w:val="auto"/>
              </w:rPr>
              <w:t xml:space="preserve">Chief </w:t>
            </w:r>
            <w:r w:rsidR="0078594A" w:rsidRPr="00932AA1">
              <w:rPr>
                <w:i w:val="0"/>
                <w:color w:val="auto"/>
              </w:rPr>
              <w:t xml:space="preserve">Medical </w:t>
            </w:r>
            <w:r>
              <w:rPr>
                <w:i w:val="0"/>
                <w:color w:val="auto"/>
              </w:rPr>
              <w:t>Officer</w:t>
            </w:r>
          </w:p>
        </w:tc>
      </w:tr>
      <w:tr w:rsidR="00A8155B" w:rsidRPr="00932AA1" w14:paraId="2804E826" w14:textId="77777777" w:rsidTr="00932AA1">
        <w:trPr>
          <w:trHeight w:val="783"/>
        </w:trPr>
        <w:tc>
          <w:tcPr>
            <w:tcW w:w="4390" w:type="dxa"/>
            <w:vAlign w:val="center"/>
          </w:tcPr>
          <w:p w14:paraId="5929DB17" w14:textId="72617228" w:rsidR="008B21F8" w:rsidRPr="00932AA1" w:rsidRDefault="008B21F8" w:rsidP="00B3371F">
            <w:pPr>
              <w:pStyle w:val="TableDataBlack"/>
              <w:widowControl w:val="0"/>
              <w:jc w:val="left"/>
              <w:rPr>
                <w:b/>
                <w:bCs/>
              </w:rPr>
            </w:pPr>
            <w:r w:rsidRPr="00932AA1">
              <w:rPr>
                <w:b/>
                <w:bCs/>
                <w:iCs/>
              </w:rPr>
              <w:t>Approval route for consultation and ratification:</w:t>
            </w:r>
          </w:p>
        </w:tc>
        <w:tc>
          <w:tcPr>
            <w:tcW w:w="5386" w:type="dxa"/>
            <w:vAlign w:val="center"/>
          </w:tcPr>
          <w:p w14:paraId="35C6D5CD" w14:textId="61266843" w:rsidR="008B21F8" w:rsidRPr="00932AA1" w:rsidRDefault="008B21F8" w:rsidP="00B3371F">
            <w:pPr>
              <w:pStyle w:val="TableDataBlue"/>
              <w:widowControl w:val="0"/>
              <w:jc w:val="left"/>
              <w:rPr>
                <w:i w:val="0"/>
                <w:iCs w:val="0"/>
                <w:color w:val="auto"/>
              </w:rPr>
            </w:pPr>
            <w:r w:rsidRPr="00932AA1">
              <w:rPr>
                <w:i w:val="0"/>
                <w:color w:val="auto"/>
              </w:rPr>
              <w:t>Medicine Practice Committee</w:t>
            </w:r>
            <w:r w:rsidR="00932AA1">
              <w:rPr>
                <w:i w:val="0"/>
                <w:color w:val="auto"/>
              </w:rPr>
              <w:t xml:space="preserve"> (MPC)</w:t>
            </w:r>
          </w:p>
        </w:tc>
      </w:tr>
      <w:tr w:rsidR="00A8155B" w:rsidRPr="00932AA1" w14:paraId="5BE1CDF3" w14:textId="77777777" w:rsidTr="00932AA1">
        <w:trPr>
          <w:trHeight w:val="783"/>
        </w:trPr>
        <w:tc>
          <w:tcPr>
            <w:tcW w:w="4390" w:type="dxa"/>
            <w:vAlign w:val="center"/>
          </w:tcPr>
          <w:p w14:paraId="5F4AC901" w14:textId="0F47B34B" w:rsidR="008B21F8" w:rsidRPr="00932AA1" w:rsidRDefault="008B21F8" w:rsidP="00B3371F">
            <w:pPr>
              <w:pStyle w:val="TableDataBlack"/>
              <w:widowControl w:val="0"/>
              <w:jc w:val="left"/>
              <w:rPr>
                <w:b/>
                <w:bCs/>
              </w:rPr>
            </w:pPr>
            <w:r w:rsidRPr="00932AA1">
              <w:rPr>
                <w:b/>
                <w:bCs/>
                <w:iCs/>
              </w:rPr>
              <w:t>Manager confirming approval processes:</w:t>
            </w:r>
          </w:p>
        </w:tc>
        <w:tc>
          <w:tcPr>
            <w:tcW w:w="5386" w:type="dxa"/>
            <w:vAlign w:val="center"/>
          </w:tcPr>
          <w:p w14:paraId="530E04FA" w14:textId="454D2166" w:rsidR="008B21F8" w:rsidRPr="00932AA1" w:rsidRDefault="00B3371F" w:rsidP="00B3371F">
            <w:pPr>
              <w:pStyle w:val="TableDataBlue"/>
              <w:widowControl w:val="0"/>
              <w:jc w:val="left"/>
              <w:rPr>
                <w:i w:val="0"/>
                <w:iCs w:val="0"/>
                <w:color w:val="auto"/>
              </w:rPr>
            </w:pPr>
            <w:r w:rsidRPr="00B3371F">
              <w:rPr>
                <w:i w:val="0"/>
                <w:iCs w:val="0"/>
                <w:color w:val="auto"/>
              </w:rPr>
              <w:t>Richard Andrzejuk</w:t>
            </w:r>
          </w:p>
        </w:tc>
      </w:tr>
      <w:tr w:rsidR="00A8155B" w:rsidRPr="00932AA1" w14:paraId="1F7BF40C" w14:textId="77777777" w:rsidTr="00932AA1">
        <w:trPr>
          <w:trHeight w:val="1070"/>
        </w:trPr>
        <w:tc>
          <w:tcPr>
            <w:tcW w:w="4390" w:type="dxa"/>
            <w:vAlign w:val="center"/>
          </w:tcPr>
          <w:p w14:paraId="00A6C909" w14:textId="3C87FF54" w:rsidR="008B21F8" w:rsidRPr="00932AA1" w:rsidRDefault="00F14AD4" w:rsidP="00B3371F">
            <w:pPr>
              <w:pStyle w:val="TableDataBlack"/>
              <w:widowControl w:val="0"/>
              <w:jc w:val="left"/>
              <w:rPr>
                <w:b/>
                <w:bCs/>
              </w:rPr>
            </w:pPr>
            <w:r w:rsidRPr="00932AA1">
              <w:rPr>
                <w:b/>
                <w:bCs/>
                <w:iCs/>
              </w:rPr>
              <w:t>Name of Governance Lead confirming consultation and ratification:</w:t>
            </w:r>
          </w:p>
        </w:tc>
        <w:tc>
          <w:tcPr>
            <w:tcW w:w="5386" w:type="dxa"/>
            <w:vAlign w:val="center"/>
          </w:tcPr>
          <w:p w14:paraId="197B0503" w14:textId="1669C786" w:rsidR="008B21F8" w:rsidRPr="00932AA1" w:rsidRDefault="00932AA1" w:rsidP="00B3371F">
            <w:pPr>
              <w:pStyle w:val="TableDataBlue"/>
              <w:widowControl w:val="0"/>
              <w:jc w:val="left"/>
              <w:rPr>
                <w:i w:val="0"/>
                <w:iCs w:val="0"/>
                <w:color w:val="auto"/>
              </w:rPr>
            </w:pPr>
            <w:r>
              <w:rPr>
                <w:i w:val="0"/>
                <w:iCs w:val="0"/>
                <w:color w:val="auto"/>
              </w:rPr>
              <w:t>Kevin Wright</w:t>
            </w:r>
          </w:p>
        </w:tc>
      </w:tr>
      <w:tr w:rsidR="00A8155B" w:rsidRPr="00932AA1" w14:paraId="29BB1E28" w14:textId="77777777" w:rsidTr="00932AA1">
        <w:trPr>
          <w:trHeight w:val="443"/>
        </w:trPr>
        <w:tc>
          <w:tcPr>
            <w:tcW w:w="4390" w:type="dxa"/>
            <w:vAlign w:val="center"/>
          </w:tcPr>
          <w:p w14:paraId="714E38ED" w14:textId="701A5160" w:rsidR="008B21F8" w:rsidRPr="00932AA1" w:rsidRDefault="008B21F8" w:rsidP="00B3371F">
            <w:pPr>
              <w:pStyle w:val="TableDataBlack"/>
              <w:widowControl w:val="0"/>
              <w:jc w:val="left"/>
              <w:rPr>
                <w:b/>
                <w:bCs/>
              </w:rPr>
            </w:pPr>
            <w:r w:rsidRPr="00932AA1">
              <w:rPr>
                <w:b/>
                <w:bCs/>
              </w:rPr>
              <w:t>Links to key external standards:</w:t>
            </w:r>
          </w:p>
        </w:tc>
        <w:tc>
          <w:tcPr>
            <w:tcW w:w="5386" w:type="dxa"/>
            <w:vAlign w:val="center"/>
          </w:tcPr>
          <w:p w14:paraId="60EAC602" w14:textId="45BBD682" w:rsidR="00932AA1" w:rsidRPr="00932AA1" w:rsidRDefault="0078594A" w:rsidP="00B3371F">
            <w:pPr>
              <w:pStyle w:val="TableDataBlue"/>
              <w:widowControl w:val="0"/>
              <w:jc w:val="left"/>
              <w:rPr>
                <w:i w:val="0"/>
                <w:iCs w:val="0"/>
                <w:color w:val="auto"/>
              </w:rPr>
            </w:pPr>
            <w:r w:rsidRPr="00932AA1">
              <w:rPr>
                <w:i w:val="0"/>
                <w:iCs w:val="0"/>
                <w:color w:val="auto"/>
              </w:rPr>
              <w:t xml:space="preserve">Start smart then </w:t>
            </w:r>
            <w:proofErr w:type="gramStart"/>
            <w:r w:rsidRPr="00932AA1">
              <w:rPr>
                <w:i w:val="0"/>
                <w:iCs w:val="0"/>
                <w:color w:val="auto"/>
              </w:rPr>
              <w:t>focus:</w:t>
            </w:r>
            <w:proofErr w:type="gramEnd"/>
            <w:r w:rsidRPr="00932AA1">
              <w:rPr>
                <w:i w:val="0"/>
                <w:iCs w:val="0"/>
                <w:color w:val="auto"/>
              </w:rPr>
              <w:t xml:space="preserve"> antimicrobial stewardship toolkit for inpatient care settings. Updated 12 September 2023. </w:t>
            </w:r>
            <w:hyperlink r:id="rId18" w:history="1">
              <w:r w:rsidR="00932AA1" w:rsidRPr="008A6917">
                <w:rPr>
                  <w:rStyle w:val="Hyperlink"/>
                  <w:i w:val="0"/>
                  <w:iCs w:val="0"/>
                </w:rPr>
                <w:t>https://www.gov.uk/government/publications/antimicrobial-stewardship-start-smart-then-focus/start-smart-then-focus-antimicrobial-</w:t>
              </w:r>
              <w:r w:rsidR="00932AA1" w:rsidRPr="008A6917">
                <w:rPr>
                  <w:rStyle w:val="Hyperlink"/>
                  <w:i w:val="0"/>
                  <w:iCs w:val="0"/>
                </w:rPr>
                <w:lastRenderedPageBreak/>
                <w:t>stewardship-toolkit-for-inpatient-care-settings</w:t>
              </w:r>
            </w:hyperlink>
          </w:p>
        </w:tc>
      </w:tr>
      <w:tr w:rsidR="00A8155B" w:rsidRPr="00932AA1" w14:paraId="34910463" w14:textId="77777777" w:rsidTr="00932AA1">
        <w:trPr>
          <w:trHeight w:val="443"/>
        </w:trPr>
        <w:tc>
          <w:tcPr>
            <w:tcW w:w="4390" w:type="dxa"/>
            <w:vAlign w:val="center"/>
          </w:tcPr>
          <w:p w14:paraId="0A80BFCC" w14:textId="77777777" w:rsidR="008B21F8" w:rsidRPr="00932AA1" w:rsidRDefault="008B21F8" w:rsidP="00B3371F">
            <w:pPr>
              <w:pStyle w:val="TableDataBlack"/>
              <w:widowControl w:val="0"/>
              <w:jc w:val="left"/>
              <w:rPr>
                <w:b/>
                <w:bCs/>
              </w:rPr>
            </w:pPr>
            <w:r w:rsidRPr="00932AA1">
              <w:rPr>
                <w:b/>
                <w:bCs/>
              </w:rPr>
              <w:lastRenderedPageBreak/>
              <w:t>Related Documents:</w:t>
            </w:r>
          </w:p>
        </w:tc>
        <w:tc>
          <w:tcPr>
            <w:tcW w:w="5386" w:type="dxa"/>
            <w:vAlign w:val="center"/>
          </w:tcPr>
          <w:p w14:paraId="084AB1BB" w14:textId="468BC0CE" w:rsidR="008B21F8" w:rsidRPr="00932AA1" w:rsidRDefault="0078594A" w:rsidP="00B3371F">
            <w:pPr>
              <w:pStyle w:val="TableDataBlue"/>
              <w:widowControl w:val="0"/>
              <w:jc w:val="left"/>
              <w:rPr>
                <w:i w:val="0"/>
                <w:iCs w:val="0"/>
                <w:color w:val="auto"/>
              </w:rPr>
            </w:pPr>
            <w:r w:rsidRPr="00932AA1">
              <w:rPr>
                <w:i w:val="0"/>
                <w:iCs w:val="0"/>
                <w:color w:val="auto"/>
              </w:rPr>
              <w:t>BSACI guideline for the set-up of penicillin allergy de-labelling services by non-allergists working in a hospital setting https://doi.org/10.1111/cea.14217</w:t>
            </w:r>
            <w:r w:rsidR="00DD667E">
              <w:rPr>
                <w:i w:val="0"/>
                <w:iCs w:val="0"/>
                <w:color w:val="auto"/>
              </w:rPr>
              <w:t>.</w:t>
            </w:r>
          </w:p>
        </w:tc>
      </w:tr>
      <w:tr w:rsidR="00A8155B" w:rsidRPr="00932AA1" w14:paraId="0582EE2E" w14:textId="77777777" w:rsidTr="00932AA1">
        <w:trPr>
          <w:trHeight w:val="1511"/>
        </w:trPr>
        <w:tc>
          <w:tcPr>
            <w:tcW w:w="4390" w:type="dxa"/>
            <w:vAlign w:val="center"/>
          </w:tcPr>
          <w:p w14:paraId="3A621F4F" w14:textId="77777777" w:rsidR="008B21F8" w:rsidRPr="00932AA1" w:rsidRDefault="008B21F8" w:rsidP="00B3371F">
            <w:pPr>
              <w:pStyle w:val="TableDataBlack"/>
              <w:widowControl w:val="0"/>
              <w:jc w:val="left"/>
              <w:rPr>
                <w:b/>
                <w:bCs/>
              </w:rPr>
            </w:pPr>
            <w:r w:rsidRPr="00932AA1">
              <w:rPr>
                <w:b/>
                <w:bCs/>
              </w:rPr>
              <w:t>Training Need Identified?</w:t>
            </w:r>
          </w:p>
        </w:tc>
        <w:tc>
          <w:tcPr>
            <w:tcW w:w="5386" w:type="dxa"/>
            <w:vAlign w:val="center"/>
          </w:tcPr>
          <w:p w14:paraId="30E1361B" w14:textId="6510D33B" w:rsidR="0093689C" w:rsidRPr="00932AA1" w:rsidRDefault="0093689C" w:rsidP="00B3371F">
            <w:pPr>
              <w:widowControl w:val="0"/>
              <w:spacing w:before="60" w:after="120"/>
              <w:jc w:val="left"/>
              <w:rPr>
                <w:i w:val="0"/>
                <w:color w:val="auto"/>
                <w:lang w:val="en-US"/>
              </w:rPr>
            </w:pPr>
            <w:r w:rsidRPr="00932AA1">
              <w:rPr>
                <w:i w:val="0"/>
                <w:color w:val="auto"/>
                <w:lang w:val="en-US"/>
              </w:rPr>
              <w:t xml:space="preserve">Yes. Education and training will be delivered by the antimicrobial stewardship pharmacists to ward pharmacists, </w:t>
            </w:r>
            <w:r w:rsidR="00081795" w:rsidRPr="00932AA1">
              <w:rPr>
                <w:i w:val="0"/>
                <w:color w:val="auto"/>
                <w:lang w:val="en-US"/>
              </w:rPr>
              <w:t>doctors,</w:t>
            </w:r>
            <w:r w:rsidRPr="00932AA1">
              <w:rPr>
                <w:i w:val="0"/>
                <w:color w:val="auto"/>
                <w:lang w:val="en-US"/>
              </w:rPr>
              <w:t xml:space="preserve"> and nurses.</w:t>
            </w:r>
          </w:p>
          <w:p w14:paraId="6157EF44" w14:textId="7A707FB7" w:rsidR="008B21F8" w:rsidRPr="00B3371F" w:rsidRDefault="0093689C" w:rsidP="00B3371F">
            <w:pPr>
              <w:widowControl w:val="0"/>
              <w:spacing w:before="60" w:after="120"/>
              <w:jc w:val="left"/>
              <w:rPr>
                <w:i w:val="0"/>
                <w:color w:val="auto"/>
                <w:lang w:val="en-US"/>
              </w:rPr>
            </w:pPr>
            <w:r w:rsidRPr="00932AA1">
              <w:rPr>
                <w:i w:val="0"/>
                <w:color w:val="auto"/>
                <w:lang w:val="en-US"/>
              </w:rPr>
              <w:t>Signposting to education resources given in the guideline above see “2.8 Education resources on penicillin allergy de-labelling for non-allergists”</w:t>
            </w:r>
            <w:r w:rsidR="00DD667E">
              <w:rPr>
                <w:i w:val="0"/>
                <w:color w:val="auto"/>
                <w:lang w:val="en-US"/>
              </w:rPr>
              <w:t>.</w:t>
            </w:r>
          </w:p>
        </w:tc>
      </w:tr>
      <w:tr w:rsidR="00A8155B" w:rsidRPr="003722FF" w14:paraId="22D13D1D" w14:textId="77777777" w:rsidTr="00932AA1">
        <w:trPr>
          <w:trHeight w:val="443"/>
        </w:trPr>
        <w:tc>
          <w:tcPr>
            <w:tcW w:w="4390" w:type="dxa"/>
            <w:vAlign w:val="center"/>
          </w:tcPr>
          <w:p w14:paraId="0AF81276" w14:textId="77777777" w:rsidR="00915B6B" w:rsidRPr="00932AA1" w:rsidRDefault="00915B6B" w:rsidP="00B3371F">
            <w:pPr>
              <w:pStyle w:val="TableDataBlack"/>
              <w:widowControl w:val="0"/>
              <w:jc w:val="left"/>
              <w:rPr>
                <w:b/>
                <w:bCs/>
              </w:rPr>
            </w:pPr>
            <w:r w:rsidRPr="00932AA1">
              <w:rPr>
                <w:b/>
                <w:bCs/>
              </w:rPr>
              <w:t>Publication Location (refer to Policy on Policies – Approvals and Ratification):</w:t>
            </w:r>
          </w:p>
        </w:tc>
        <w:tc>
          <w:tcPr>
            <w:tcW w:w="5386" w:type="dxa"/>
            <w:vAlign w:val="center"/>
          </w:tcPr>
          <w:sdt>
            <w:sdtPr>
              <w:rPr>
                <w:i w:val="0"/>
                <w:iCs w:val="0"/>
                <w:color w:val="auto"/>
              </w:rPr>
              <w:alias w:val="Location"/>
              <w:tag w:val="Location"/>
              <w:id w:val="1658646371"/>
              <w:placeholder>
                <w:docPart w:val="FCA2A9B9BFD5464F99249A9C28482F51"/>
              </w:placeholder>
              <w:comboBox>
                <w:listItem w:value="Choose an item."/>
                <w:listItem w:displayText="Internet and Intranet" w:value="1"/>
                <w:listItem w:displayText="Intranet Only" w:value="2"/>
              </w:comboBox>
            </w:sdtPr>
            <w:sdtEndPr/>
            <w:sdtContent>
              <w:p w14:paraId="3A5D27EB" w14:textId="4E65177A" w:rsidR="00915B6B" w:rsidRPr="00932AA1" w:rsidRDefault="0078594A" w:rsidP="00B3371F">
                <w:pPr>
                  <w:pStyle w:val="TableDataBlue"/>
                  <w:widowControl w:val="0"/>
                  <w:jc w:val="left"/>
                  <w:rPr>
                    <w:i w:val="0"/>
                    <w:iCs w:val="0"/>
                    <w:color w:val="auto"/>
                  </w:rPr>
                </w:pPr>
                <w:r w:rsidRPr="00932AA1">
                  <w:rPr>
                    <w:i w:val="0"/>
                    <w:iCs w:val="0"/>
                    <w:color w:val="auto"/>
                  </w:rPr>
                  <w:t>Internet and Intranet</w:t>
                </w:r>
              </w:p>
            </w:sdtContent>
          </w:sdt>
        </w:tc>
      </w:tr>
      <w:tr w:rsidR="00A8155B" w:rsidRPr="00932AA1" w14:paraId="4B635B16" w14:textId="77777777" w:rsidTr="00932AA1">
        <w:trPr>
          <w:trHeight w:val="443"/>
        </w:trPr>
        <w:tc>
          <w:tcPr>
            <w:tcW w:w="4390" w:type="dxa"/>
            <w:vAlign w:val="center"/>
          </w:tcPr>
          <w:p w14:paraId="502233BD" w14:textId="3CB0BCD3" w:rsidR="00FA6541" w:rsidRPr="00932AA1" w:rsidRDefault="00FA6541" w:rsidP="00B3371F">
            <w:pPr>
              <w:pStyle w:val="TableDataBlack"/>
              <w:widowControl w:val="0"/>
              <w:jc w:val="left"/>
              <w:rPr>
                <w:b/>
                <w:bCs/>
              </w:rPr>
            </w:pPr>
            <w:r w:rsidRPr="00932AA1">
              <w:rPr>
                <w:b/>
                <w:bCs/>
              </w:rPr>
              <w:t>Document Library Folder/Sub Folder</w:t>
            </w:r>
            <w:r w:rsidR="00915B6B" w:rsidRPr="00932AA1">
              <w:rPr>
                <w:b/>
                <w:bCs/>
              </w:rPr>
              <w:t>:</w:t>
            </w:r>
          </w:p>
        </w:tc>
        <w:tc>
          <w:tcPr>
            <w:tcW w:w="5386" w:type="dxa"/>
            <w:vAlign w:val="center"/>
          </w:tcPr>
          <w:p w14:paraId="4B27A7F6" w14:textId="15A978A8" w:rsidR="00FA6541" w:rsidRPr="00932AA1" w:rsidRDefault="00FA6541" w:rsidP="00B3371F">
            <w:pPr>
              <w:pStyle w:val="TableDataBlue"/>
              <w:widowControl w:val="0"/>
              <w:jc w:val="left"/>
              <w:rPr>
                <w:i w:val="0"/>
                <w:iCs w:val="0"/>
                <w:color w:val="auto"/>
              </w:rPr>
            </w:pPr>
            <w:r w:rsidRPr="00932AA1">
              <w:rPr>
                <w:i w:val="0"/>
                <w:iCs w:val="0"/>
                <w:color w:val="auto"/>
              </w:rPr>
              <w:t xml:space="preserve">Clinical / </w:t>
            </w:r>
            <w:r w:rsidR="00B3371F">
              <w:rPr>
                <w:i w:val="0"/>
                <w:iCs w:val="0"/>
                <w:color w:val="auto"/>
              </w:rPr>
              <w:t xml:space="preserve">Pharmacy </w:t>
            </w:r>
            <w:r w:rsidRPr="00932AA1">
              <w:rPr>
                <w:i w:val="0"/>
                <w:iCs w:val="0"/>
                <w:color w:val="auto"/>
              </w:rPr>
              <w:t xml:space="preserve"> </w:t>
            </w:r>
          </w:p>
        </w:tc>
      </w:tr>
    </w:tbl>
    <w:p w14:paraId="48C77DE0" w14:textId="29D0AE34" w:rsidR="00FA6541" w:rsidRPr="00E5638D" w:rsidRDefault="00FA6541" w:rsidP="00D6129E">
      <w:pPr>
        <w:spacing w:before="240"/>
        <w:rPr>
          <w:rFonts w:ascii="Arial Bold" w:hAnsi="Arial Bold"/>
          <w:b/>
          <w:bCs/>
          <w:i w:val="0"/>
          <w:iCs w:val="0"/>
          <w:color w:val="auto"/>
        </w:rPr>
      </w:pPr>
      <w:bookmarkStart w:id="65" w:name="_Toc262806725"/>
      <w:bookmarkEnd w:id="62"/>
      <w:r w:rsidRPr="00E5638D">
        <w:rPr>
          <w:rFonts w:ascii="Arial Bold" w:hAnsi="Arial Bold"/>
          <w:b/>
          <w:bCs/>
          <w:i w:val="0"/>
          <w:iCs w:val="0"/>
          <w:color w:val="auto"/>
        </w:rPr>
        <w:t>Version Control Table</w:t>
      </w:r>
      <w:bookmarkEnd w:id="65"/>
      <w:r w:rsidRPr="00E5638D">
        <w:rPr>
          <w:rFonts w:ascii="Arial Bold" w:hAnsi="Arial Bold"/>
          <w:b/>
          <w:bCs/>
          <w:i w:val="0"/>
          <w:iCs w:val="0"/>
          <w:color w:val="auto"/>
        </w:rPr>
        <w:t xml:space="preserve"> </w:t>
      </w:r>
    </w:p>
    <w:tbl>
      <w:tblPr>
        <w:tblStyle w:val="TableGrid"/>
        <w:tblW w:w="9776" w:type="dxa"/>
        <w:tblLayout w:type="fixed"/>
        <w:tblLook w:val="0020" w:firstRow="1" w:lastRow="0" w:firstColumn="0" w:lastColumn="0" w:noHBand="0" w:noVBand="0"/>
        <w:tblCaption w:val="Version Control"/>
      </w:tblPr>
      <w:tblGrid>
        <w:gridCol w:w="1555"/>
        <w:gridCol w:w="1275"/>
        <w:gridCol w:w="3828"/>
        <w:gridCol w:w="3118"/>
      </w:tblGrid>
      <w:tr w:rsidR="00361335" w:rsidRPr="00361335" w14:paraId="3AF7B353" w14:textId="77777777" w:rsidTr="00B3371F">
        <w:trPr>
          <w:cantSplit/>
          <w:trHeight w:val="20"/>
          <w:tblHeader/>
        </w:trPr>
        <w:tc>
          <w:tcPr>
            <w:tcW w:w="1555" w:type="dxa"/>
            <w:shd w:val="clear" w:color="auto" w:fill="D9D9D9" w:themeFill="background1" w:themeFillShade="D9"/>
            <w:vAlign w:val="center"/>
          </w:tcPr>
          <w:p w14:paraId="0C6AE2EB" w14:textId="77777777" w:rsidR="00FA6541" w:rsidRPr="00361335" w:rsidRDefault="00FA6541" w:rsidP="00F37B21">
            <w:pPr>
              <w:pStyle w:val="TableDataBlack"/>
              <w:jc w:val="left"/>
              <w:rPr>
                <w:b/>
                <w:bCs/>
              </w:rPr>
            </w:pPr>
            <w:bookmarkStart w:id="66" w:name="_Hlk72945866"/>
            <w:r w:rsidRPr="00361335">
              <w:rPr>
                <w:b/>
                <w:bCs/>
              </w:rPr>
              <w:t>Date</w:t>
            </w:r>
          </w:p>
        </w:tc>
        <w:tc>
          <w:tcPr>
            <w:tcW w:w="1275" w:type="dxa"/>
            <w:shd w:val="clear" w:color="auto" w:fill="D9D9D9" w:themeFill="background1" w:themeFillShade="D9"/>
            <w:vAlign w:val="center"/>
          </w:tcPr>
          <w:p w14:paraId="7B8FF7F5" w14:textId="7FFAE306" w:rsidR="00FA6541" w:rsidRPr="00361335" w:rsidRDefault="00FA6541" w:rsidP="00F37B21">
            <w:pPr>
              <w:pStyle w:val="TableDataBlack"/>
              <w:jc w:val="left"/>
              <w:rPr>
                <w:b/>
                <w:bCs/>
              </w:rPr>
            </w:pPr>
            <w:r w:rsidRPr="00361335">
              <w:rPr>
                <w:b/>
                <w:bCs/>
              </w:rPr>
              <w:t>Version</w:t>
            </w:r>
            <w:r w:rsidR="00915B6B" w:rsidRPr="00361335">
              <w:rPr>
                <w:b/>
                <w:bCs/>
              </w:rPr>
              <w:t xml:space="preserve"> </w:t>
            </w:r>
            <w:r w:rsidRPr="00361335">
              <w:rPr>
                <w:b/>
                <w:bCs/>
              </w:rPr>
              <w:t>N</w:t>
            </w:r>
            <w:r w:rsidR="00915B6B" w:rsidRPr="00361335">
              <w:rPr>
                <w:b/>
                <w:bCs/>
              </w:rPr>
              <w:t>umber</w:t>
            </w:r>
          </w:p>
        </w:tc>
        <w:tc>
          <w:tcPr>
            <w:tcW w:w="3828" w:type="dxa"/>
            <w:shd w:val="clear" w:color="auto" w:fill="D9D9D9" w:themeFill="background1" w:themeFillShade="D9"/>
            <w:vAlign w:val="center"/>
          </w:tcPr>
          <w:p w14:paraId="5D2860BF" w14:textId="77777777" w:rsidR="00FA6541" w:rsidRPr="00361335" w:rsidRDefault="00FA6541" w:rsidP="00F37B21">
            <w:pPr>
              <w:pStyle w:val="TableDataBlack"/>
              <w:jc w:val="left"/>
              <w:rPr>
                <w:b/>
                <w:bCs/>
              </w:rPr>
            </w:pPr>
            <w:r w:rsidRPr="00361335">
              <w:rPr>
                <w:b/>
                <w:bCs/>
              </w:rPr>
              <w:t>Summary of Changes</w:t>
            </w:r>
          </w:p>
        </w:tc>
        <w:tc>
          <w:tcPr>
            <w:tcW w:w="3118" w:type="dxa"/>
            <w:shd w:val="clear" w:color="auto" w:fill="D9D9D9" w:themeFill="background1" w:themeFillShade="D9"/>
            <w:vAlign w:val="center"/>
          </w:tcPr>
          <w:p w14:paraId="3761B8B4" w14:textId="26F37CE6" w:rsidR="00FA6541" w:rsidRPr="00361335" w:rsidRDefault="00FA6541" w:rsidP="00F37B21">
            <w:pPr>
              <w:pStyle w:val="TableDataBlack"/>
              <w:jc w:val="left"/>
              <w:rPr>
                <w:b/>
                <w:bCs/>
              </w:rPr>
            </w:pPr>
            <w:r w:rsidRPr="00361335">
              <w:rPr>
                <w:b/>
                <w:bCs/>
              </w:rPr>
              <w:t>Changes Made by</w:t>
            </w:r>
          </w:p>
        </w:tc>
      </w:tr>
      <w:tr w:rsidR="00B3371F" w:rsidRPr="00B3371F" w14:paraId="3EA30886" w14:textId="77777777" w:rsidTr="00B3371F">
        <w:trPr>
          <w:cantSplit/>
          <w:trHeight w:val="20"/>
        </w:trPr>
        <w:tc>
          <w:tcPr>
            <w:tcW w:w="1555" w:type="dxa"/>
            <w:vAlign w:val="center"/>
          </w:tcPr>
          <w:p w14:paraId="4BA73A23" w14:textId="7C3A8F19" w:rsidR="00FA6541" w:rsidRPr="00B3371F" w:rsidRDefault="00B3371F" w:rsidP="00F37B21">
            <w:pPr>
              <w:pStyle w:val="TableDataBlue"/>
              <w:jc w:val="left"/>
              <w:rPr>
                <w:i w:val="0"/>
                <w:iCs w:val="0"/>
                <w:color w:val="auto"/>
              </w:rPr>
            </w:pPr>
            <w:r w:rsidRPr="00B3371F">
              <w:rPr>
                <w:i w:val="0"/>
                <w:iCs w:val="0"/>
                <w:color w:val="auto"/>
              </w:rPr>
              <w:t>October 2023</w:t>
            </w:r>
            <w:r w:rsidR="00FA6541" w:rsidRPr="00B3371F">
              <w:rPr>
                <w:i w:val="0"/>
                <w:iCs w:val="0"/>
                <w:color w:val="auto"/>
              </w:rPr>
              <w:t xml:space="preserve"> </w:t>
            </w:r>
          </w:p>
        </w:tc>
        <w:tc>
          <w:tcPr>
            <w:tcW w:w="1275" w:type="dxa"/>
            <w:vAlign w:val="center"/>
          </w:tcPr>
          <w:p w14:paraId="696E3963" w14:textId="77777777" w:rsidR="00FA6541" w:rsidRPr="00B3371F" w:rsidRDefault="00FA6541" w:rsidP="00F37B21">
            <w:pPr>
              <w:pStyle w:val="TableDataBlue"/>
              <w:jc w:val="left"/>
              <w:rPr>
                <w:i w:val="0"/>
                <w:iCs w:val="0"/>
                <w:color w:val="auto"/>
              </w:rPr>
            </w:pPr>
            <w:r w:rsidRPr="00B3371F">
              <w:rPr>
                <w:i w:val="0"/>
                <w:iCs w:val="0"/>
                <w:color w:val="auto"/>
              </w:rPr>
              <w:t>V1.0</w:t>
            </w:r>
          </w:p>
        </w:tc>
        <w:tc>
          <w:tcPr>
            <w:tcW w:w="3828" w:type="dxa"/>
            <w:vAlign w:val="center"/>
          </w:tcPr>
          <w:p w14:paraId="449C81A7" w14:textId="77777777" w:rsidR="00FA6541" w:rsidRPr="00B3371F" w:rsidRDefault="00FA6541" w:rsidP="00F37B21">
            <w:pPr>
              <w:pStyle w:val="TableDataBlue"/>
              <w:jc w:val="left"/>
              <w:rPr>
                <w:i w:val="0"/>
                <w:iCs w:val="0"/>
                <w:color w:val="auto"/>
              </w:rPr>
            </w:pPr>
            <w:r w:rsidRPr="00B3371F">
              <w:rPr>
                <w:i w:val="0"/>
                <w:iCs w:val="0"/>
                <w:color w:val="auto"/>
              </w:rPr>
              <w:t>Initial issue</w:t>
            </w:r>
          </w:p>
        </w:tc>
        <w:tc>
          <w:tcPr>
            <w:tcW w:w="3118" w:type="dxa"/>
            <w:vAlign w:val="center"/>
          </w:tcPr>
          <w:p w14:paraId="4326B2B8" w14:textId="462D4148" w:rsidR="00FA6541" w:rsidRPr="00B3371F" w:rsidRDefault="0078594A" w:rsidP="00F37B21">
            <w:pPr>
              <w:pStyle w:val="TableDataBlue"/>
              <w:jc w:val="left"/>
              <w:rPr>
                <w:i w:val="0"/>
                <w:iCs w:val="0"/>
                <w:color w:val="auto"/>
              </w:rPr>
            </w:pPr>
            <w:r w:rsidRPr="00B3371F">
              <w:rPr>
                <w:i w:val="0"/>
                <w:iCs w:val="0"/>
                <w:color w:val="auto"/>
              </w:rPr>
              <w:t>Neil Powell Consultant Antimicrobial Pharmacist</w:t>
            </w:r>
          </w:p>
        </w:tc>
      </w:tr>
    </w:tbl>
    <w:p w14:paraId="14A4608E" w14:textId="5DE8D743" w:rsidR="00F14AD4" w:rsidRPr="00AF59DA" w:rsidRDefault="00F14AD4" w:rsidP="00ED711B">
      <w:pPr>
        <w:pStyle w:val="StyleChar"/>
        <w:spacing w:before="120" w:after="240"/>
        <w:ind w:right="187"/>
        <w:rPr>
          <w:b/>
          <w:iCs/>
          <w:lang w:val="en-GB"/>
        </w:rPr>
      </w:pPr>
      <w:bookmarkStart w:id="67" w:name="_Hlk124954534"/>
      <w:bookmarkEnd w:id="61"/>
      <w:bookmarkEnd w:id="66"/>
      <w:r w:rsidRPr="00AF59DA">
        <w:rPr>
          <w:b/>
          <w:iCs/>
          <w:lang w:val="en-GB"/>
        </w:rPr>
        <w:t>All or part of this document can be released under the Freedom of Information Act 2000</w:t>
      </w:r>
      <w:r w:rsidR="00AE5B72">
        <w:rPr>
          <w:b/>
          <w:iCs/>
          <w:lang w:val="en-GB"/>
        </w:rPr>
        <w:t>.</w:t>
      </w:r>
    </w:p>
    <w:p w14:paraId="0118D5F9" w14:textId="77777777" w:rsidR="00F14AD4" w:rsidRPr="00AF59DA" w:rsidRDefault="00F14AD4" w:rsidP="00ED711B">
      <w:pPr>
        <w:pStyle w:val="StyleChar"/>
        <w:spacing w:before="120" w:after="240"/>
        <w:ind w:right="187"/>
        <w:rPr>
          <w:b/>
          <w:iCs/>
          <w:lang w:val="en-GB"/>
        </w:rPr>
      </w:pPr>
      <w:r>
        <w:rPr>
          <w:b/>
          <w:iCs/>
          <w:lang w:val="en-GB"/>
        </w:rPr>
        <w:t xml:space="preserve">All </w:t>
      </w:r>
      <w:r w:rsidRPr="008A1CD5">
        <w:rPr>
          <w:b/>
          <w:iCs/>
          <w:lang w:val="en-GB"/>
        </w:rPr>
        <w:t>Policies, Strategies and Operating Procedures</w:t>
      </w:r>
      <w:r>
        <w:rPr>
          <w:b/>
          <w:iCs/>
          <w:lang w:val="en-GB"/>
        </w:rPr>
        <w:t>,</w:t>
      </w:r>
      <w:r w:rsidRPr="008A1CD5">
        <w:rPr>
          <w:b/>
          <w:iCs/>
          <w:lang w:val="en-GB"/>
        </w:rPr>
        <w:t xml:space="preserve"> including Business Plans</w:t>
      </w:r>
      <w:r>
        <w:rPr>
          <w:b/>
          <w:iCs/>
          <w:lang w:val="en-GB"/>
        </w:rPr>
        <w:t>,</w:t>
      </w:r>
      <w:r w:rsidRPr="008A1CD5">
        <w:rPr>
          <w:b/>
          <w:iCs/>
          <w:lang w:val="en-GB"/>
        </w:rPr>
        <w:t xml:space="preserve"> are to be kept for the lifetime of the organisation plus 6 years</w:t>
      </w:r>
      <w:r w:rsidRPr="00AF59DA">
        <w:rPr>
          <w:b/>
          <w:iCs/>
          <w:lang w:val="en-GB"/>
        </w:rPr>
        <w:t>.</w:t>
      </w:r>
    </w:p>
    <w:p w14:paraId="30D54F48" w14:textId="77777777" w:rsidR="00F14AD4" w:rsidRPr="00AF59DA" w:rsidRDefault="00F14AD4" w:rsidP="00ED711B">
      <w:pPr>
        <w:pStyle w:val="StyleChar"/>
        <w:spacing w:before="120" w:after="240"/>
        <w:ind w:right="187"/>
        <w:rPr>
          <w:b/>
          <w:iCs/>
          <w:lang w:val="en-GB"/>
        </w:rPr>
      </w:pPr>
      <w:r w:rsidRPr="00AF59DA">
        <w:rPr>
          <w:b/>
          <w:iCs/>
          <w:lang w:val="en-GB"/>
        </w:rPr>
        <w:t>This document is only valid on the day of printing</w:t>
      </w:r>
      <w:r>
        <w:rPr>
          <w:b/>
          <w:iCs/>
          <w:lang w:val="en-GB"/>
        </w:rPr>
        <w:t>.</w:t>
      </w:r>
    </w:p>
    <w:p w14:paraId="024F3BE0" w14:textId="27EC900A" w:rsidR="00F14AD4" w:rsidRPr="00AF59DA" w:rsidRDefault="00F14AD4" w:rsidP="00ED711B">
      <w:pPr>
        <w:pStyle w:val="StyleChar"/>
        <w:spacing w:before="120" w:after="240"/>
        <w:ind w:right="187"/>
        <w:rPr>
          <w:b/>
          <w:iCs/>
          <w:lang w:val="en-GB"/>
        </w:rPr>
      </w:pPr>
      <w:r w:rsidRPr="00AF59DA">
        <w:rPr>
          <w:b/>
          <w:iCs/>
          <w:lang w:val="en-GB"/>
        </w:rPr>
        <w:t>Controlled Document</w:t>
      </w:r>
      <w:r w:rsidR="00AE5B72">
        <w:rPr>
          <w:b/>
          <w:iCs/>
          <w:lang w:val="en-GB"/>
        </w:rPr>
        <w:t>.</w:t>
      </w:r>
    </w:p>
    <w:p w14:paraId="6CA2C2C9" w14:textId="3183BB4F" w:rsidR="00BC5D65" w:rsidRPr="008B21F8" w:rsidRDefault="00F14AD4" w:rsidP="00ED711B">
      <w:pPr>
        <w:pStyle w:val="StyleChar"/>
        <w:spacing w:before="120" w:after="240"/>
        <w:ind w:right="187"/>
      </w:pPr>
      <w:r w:rsidRPr="00AF59DA">
        <w:rPr>
          <w:iCs/>
          <w:lang w:val="en-GB"/>
        </w:rPr>
        <w:t xml:space="preserve">This document has been created following the Royal Cornwall Hospitals NHS Trust </w:t>
      </w:r>
      <w:bookmarkStart w:id="68" w:name="_Hlk131499660"/>
      <w:bookmarkStart w:id="69" w:name="_Hlk131499763"/>
      <w:r w:rsidR="00D65A7B">
        <w:fldChar w:fldCharType="begin"/>
      </w:r>
      <w:r w:rsidR="00D65A7B">
        <w:instrText>HYPERLINK "https://doclibrary-rcht.cornwall.nhs.uk/DocumentsLibrary/RoyalCornwallHospitalsTrust/HealthInformatics/CorporateAndHealthRecords/ThePolicyOnPoliciesDevelopmentAndManagementOfKnowledgeProceduralAndWebDocumentsPolicy.pdf"</w:instrText>
      </w:r>
      <w:r w:rsidR="00D65A7B">
        <w:fldChar w:fldCharType="separate"/>
      </w:r>
      <w:r w:rsidR="00AF73B2">
        <w:rPr>
          <w:rStyle w:val="Hyperlink"/>
          <w:iCs/>
          <w:lang w:val="en-GB"/>
        </w:rPr>
        <w:t>The Policy on Policies (Development and Management of Knowledge Procedural and Web Documents Policy)</w:t>
      </w:r>
      <w:r w:rsidR="00D65A7B">
        <w:rPr>
          <w:rStyle w:val="Hyperlink"/>
          <w:iCs/>
          <w:lang w:val="en-GB"/>
        </w:rPr>
        <w:fldChar w:fldCharType="end"/>
      </w:r>
      <w:bookmarkEnd w:id="68"/>
      <w:r w:rsidR="00AF73B2" w:rsidRPr="00AF59DA">
        <w:rPr>
          <w:iCs/>
          <w:lang w:val="en-GB"/>
        </w:rPr>
        <w:t>.</w:t>
      </w:r>
      <w:r w:rsidRPr="00AF59DA">
        <w:rPr>
          <w:iCs/>
          <w:lang w:val="en-GB"/>
        </w:rPr>
        <w:t xml:space="preserve"> </w:t>
      </w:r>
      <w:bookmarkEnd w:id="69"/>
      <w:r w:rsidRPr="00AF59DA">
        <w:rPr>
          <w:iCs/>
          <w:lang w:val="en-GB"/>
        </w:rPr>
        <w:t>It should not be altered in any way without the express permission of the author or their Line Manager.</w:t>
      </w:r>
      <w:bookmarkEnd w:id="67"/>
      <w:r w:rsidRPr="00AF59DA">
        <w:rPr>
          <w:iCs/>
        </w:rPr>
        <w:br w:type="page"/>
      </w:r>
    </w:p>
    <w:p w14:paraId="4FE7E973" w14:textId="77777777" w:rsidR="00BC5D65" w:rsidRPr="008B21F8" w:rsidRDefault="00BC5D65" w:rsidP="00BC5D65">
      <w:pPr>
        <w:spacing w:before="120"/>
        <w:ind w:left="-142"/>
        <w:outlineLvl w:val="1"/>
        <w:rPr>
          <w:b/>
          <w:bCs/>
          <w:i w:val="0"/>
          <w:iCs w:val="0"/>
          <w:color w:val="auto"/>
          <w:sz w:val="32"/>
          <w:szCs w:val="48"/>
        </w:rPr>
      </w:pPr>
      <w:bookmarkStart w:id="70" w:name="_Toc89694705"/>
      <w:bookmarkStart w:id="71" w:name="_Hlk90635305"/>
      <w:r w:rsidRPr="008B21F8">
        <w:rPr>
          <w:b/>
          <w:bCs/>
          <w:i w:val="0"/>
          <w:iCs w:val="0"/>
          <w:color w:val="auto"/>
          <w:sz w:val="32"/>
          <w:szCs w:val="48"/>
        </w:rPr>
        <w:lastRenderedPageBreak/>
        <w:t>Appendix 2. Equality Impact Assessment</w:t>
      </w:r>
      <w:bookmarkEnd w:id="70"/>
    </w:p>
    <w:p w14:paraId="0EF3C51C" w14:textId="77777777" w:rsidR="00BC5D65" w:rsidRPr="008B21F8" w:rsidRDefault="00BC5D65" w:rsidP="00BC5D65">
      <w:pPr>
        <w:pBdr>
          <w:top w:val="single" w:sz="4" w:space="1" w:color="auto"/>
          <w:left w:val="single" w:sz="4" w:space="0" w:color="auto"/>
          <w:bottom w:val="single" w:sz="4" w:space="1" w:color="auto"/>
          <w:right w:val="single" w:sz="4" w:space="4" w:color="auto"/>
        </w:pBdr>
        <w:ind w:left="-142"/>
        <w:rPr>
          <w:rFonts w:eastAsia="Arial"/>
          <w:b/>
          <w:i w:val="0"/>
          <w:iCs w:val="0"/>
          <w:color w:val="auto"/>
          <w:sz w:val="32"/>
          <w:szCs w:val="32"/>
          <w:lang w:val="en-US"/>
        </w:rPr>
      </w:pPr>
      <w:bookmarkStart w:id="72" w:name="_Hlk89618733"/>
      <w:r w:rsidRPr="008B21F8">
        <w:rPr>
          <w:rFonts w:eastAsia="Arial"/>
          <w:b/>
          <w:i w:val="0"/>
          <w:iCs w:val="0"/>
          <w:color w:val="auto"/>
          <w:sz w:val="32"/>
          <w:szCs w:val="32"/>
          <w:lang w:val="en-US"/>
        </w:rPr>
        <w:t xml:space="preserve">Section 1: Equality Impact Assessment (EIA) Form </w:t>
      </w:r>
    </w:p>
    <w:p w14:paraId="38DD7EF7" w14:textId="77777777" w:rsidR="00BC5D65" w:rsidRPr="008B21F8" w:rsidRDefault="00BC5D65" w:rsidP="00BC5D65">
      <w:pPr>
        <w:pBdr>
          <w:top w:val="single" w:sz="4" w:space="1" w:color="auto"/>
          <w:left w:val="single" w:sz="4" w:space="0" w:color="auto"/>
          <w:bottom w:val="single" w:sz="4" w:space="1" w:color="auto"/>
          <w:right w:val="single" w:sz="4" w:space="4" w:color="auto"/>
        </w:pBdr>
        <w:ind w:left="-142"/>
        <w:rPr>
          <w:rFonts w:eastAsia="Arial"/>
          <w:bCs/>
          <w:i w:val="0"/>
          <w:iCs w:val="0"/>
          <w:color w:val="auto"/>
          <w:lang w:val="en-US"/>
        </w:rPr>
      </w:pPr>
      <w:r w:rsidRPr="008B21F8">
        <w:rPr>
          <w:rFonts w:eastAsia="Arial"/>
          <w:bCs/>
          <w:i w:val="0"/>
          <w:iCs w:val="0"/>
          <w:color w:val="auto"/>
          <w:lang w:val="en-US"/>
        </w:rPr>
        <w:t>The EIA process allows the Trust to identify where a policy or service may have a negative impact on an individual or particular group of people.</w:t>
      </w:r>
    </w:p>
    <w:p w14:paraId="245CA1A0" w14:textId="1B9678DB" w:rsidR="00BC5D65" w:rsidRPr="008B21F8" w:rsidRDefault="00BC5D65" w:rsidP="00BC5D65">
      <w:pPr>
        <w:pBdr>
          <w:top w:val="single" w:sz="4" w:space="1" w:color="auto"/>
          <w:left w:val="single" w:sz="4" w:space="0" w:color="auto"/>
          <w:bottom w:val="single" w:sz="4" w:space="1" w:color="auto"/>
          <w:right w:val="single" w:sz="4" w:space="4" w:color="auto"/>
        </w:pBdr>
        <w:ind w:left="-142"/>
        <w:rPr>
          <w:rFonts w:eastAsia="Arial"/>
          <w:bCs/>
          <w:i w:val="0"/>
          <w:iCs w:val="0"/>
          <w:color w:val="auto"/>
          <w:sz w:val="20"/>
          <w:szCs w:val="20"/>
          <w:lang w:val="en-US"/>
        </w:rPr>
      </w:pPr>
      <w:r w:rsidRPr="008B21F8">
        <w:rPr>
          <w:rFonts w:eastAsia="Arial"/>
          <w:bCs/>
          <w:i w:val="0"/>
          <w:iCs w:val="0"/>
          <w:color w:val="auto"/>
          <w:szCs w:val="18"/>
          <w:lang w:val="en-US"/>
        </w:rPr>
        <w:t xml:space="preserve">For </w:t>
      </w:r>
      <w:proofErr w:type="gramStart"/>
      <w:r w:rsidRPr="008B21F8">
        <w:rPr>
          <w:rFonts w:eastAsia="Arial"/>
          <w:bCs/>
          <w:i w:val="0"/>
          <w:iCs w:val="0"/>
          <w:color w:val="auto"/>
          <w:szCs w:val="18"/>
          <w:lang w:val="en-US"/>
        </w:rPr>
        <w:t>guidance</w:t>
      </w:r>
      <w:proofErr w:type="gramEnd"/>
      <w:r w:rsidRPr="008B21F8">
        <w:rPr>
          <w:rFonts w:eastAsia="Arial"/>
          <w:bCs/>
          <w:i w:val="0"/>
          <w:iCs w:val="0"/>
          <w:color w:val="auto"/>
          <w:szCs w:val="18"/>
          <w:lang w:val="en-US"/>
        </w:rPr>
        <w:t xml:space="preserve"> please refer to the Equality Impact Assessment Policy (available from the document library) or contact the Equality, </w:t>
      </w:r>
      <w:r w:rsidR="00AF73B2" w:rsidRPr="008B21F8">
        <w:rPr>
          <w:rFonts w:eastAsia="Arial"/>
          <w:bCs/>
          <w:i w:val="0"/>
          <w:iCs w:val="0"/>
          <w:color w:val="auto"/>
          <w:szCs w:val="18"/>
          <w:lang w:val="en-US"/>
        </w:rPr>
        <w:t>Diversity,</w:t>
      </w:r>
      <w:r w:rsidRPr="008B21F8">
        <w:rPr>
          <w:rFonts w:eastAsia="Arial"/>
          <w:bCs/>
          <w:i w:val="0"/>
          <w:iCs w:val="0"/>
          <w:color w:val="auto"/>
          <w:szCs w:val="18"/>
          <w:lang w:val="en-US"/>
        </w:rPr>
        <w:t xml:space="preserve"> </w:t>
      </w:r>
      <w:r w:rsidR="00882B75" w:rsidRPr="008B21F8">
        <w:rPr>
          <w:rFonts w:eastAsia="Arial"/>
          <w:bCs/>
          <w:i w:val="0"/>
          <w:iCs w:val="0"/>
          <w:color w:val="auto"/>
          <w:szCs w:val="18"/>
          <w:lang w:val="en-US"/>
        </w:rPr>
        <w:t>and</w:t>
      </w:r>
      <w:r w:rsidRPr="008B21F8">
        <w:rPr>
          <w:rFonts w:eastAsia="Arial"/>
          <w:bCs/>
          <w:i w:val="0"/>
          <w:iCs w:val="0"/>
          <w:color w:val="auto"/>
          <w:szCs w:val="18"/>
          <w:lang w:val="en-US"/>
        </w:rPr>
        <w:t xml:space="preserve"> Inclusion Team </w:t>
      </w:r>
      <w:hyperlink r:id="rId19" w:history="1">
        <w:r w:rsidR="00A204FF" w:rsidRPr="008B21F8">
          <w:rPr>
            <w:rStyle w:val="Hyperlink"/>
            <w:rFonts w:eastAsia="Arial"/>
            <w:bCs/>
            <w:i w:val="0"/>
            <w:iCs w:val="0"/>
            <w:szCs w:val="18"/>
            <w:lang w:val="en-US"/>
          </w:rPr>
          <w:t>rcht.inclusion@nhs.net</w:t>
        </w:r>
      </w:hyperlink>
      <w:r w:rsidR="00A204FF" w:rsidRPr="008B21F8">
        <w:rPr>
          <w:rFonts w:eastAsia="Arial"/>
          <w:bCs/>
          <w:i w:val="0"/>
          <w:iCs w:val="0"/>
          <w:color w:val="auto"/>
          <w:szCs w:val="18"/>
          <w:lang w:val="en-US"/>
        </w:rPr>
        <w:t xml:space="preserve"> </w:t>
      </w:r>
    </w:p>
    <w:tbl>
      <w:tblPr>
        <w:tblStyle w:val="TableGrid"/>
        <w:tblW w:w="9952" w:type="dxa"/>
        <w:tblInd w:w="-176" w:type="dxa"/>
        <w:tblLook w:val="04A0" w:firstRow="1" w:lastRow="0" w:firstColumn="1" w:lastColumn="0" w:noHBand="0" w:noVBand="1"/>
        <w:tblCaption w:val="Equality Impact Assessment Form - Overview"/>
      </w:tblPr>
      <w:tblGrid>
        <w:gridCol w:w="4927"/>
        <w:gridCol w:w="5025"/>
      </w:tblGrid>
      <w:tr w:rsidR="00361335" w:rsidRPr="00361335" w14:paraId="3F5C582E" w14:textId="77777777" w:rsidTr="00B07D76">
        <w:trPr>
          <w:cantSplit/>
          <w:trHeight w:val="454"/>
          <w:tblHeader/>
        </w:trPr>
        <w:tc>
          <w:tcPr>
            <w:tcW w:w="4927" w:type="dxa"/>
            <w:shd w:val="clear" w:color="auto" w:fill="D9D9D9" w:themeFill="background1" w:themeFillShade="D9"/>
            <w:vAlign w:val="center"/>
          </w:tcPr>
          <w:bookmarkEnd w:id="72"/>
          <w:p w14:paraId="10B12D14" w14:textId="77777777" w:rsidR="00BC5D65" w:rsidRPr="00361335" w:rsidRDefault="00BC5D65" w:rsidP="00BC5D65">
            <w:pPr>
              <w:spacing w:before="60" w:after="120"/>
              <w:jc w:val="left"/>
              <w:rPr>
                <w:b/>
                <w:bCs/>
                <w:i w:val="0"/>
                <w:iCs w:val="0"/>
                <w:color w:val="auto"/>
              </w:rPr>
            </w:pPr>
            <w:r w:rsidRPr="00361335">
              <w:rPr>
                <w:b/>
                <w:bCs/>
                <w:i w:val="0"/>
                <w:iCs w:val="0"/>
                <w:color w:val="auto"/>
              </w:rPr>
              <w:t>Information Category</w:t>
            </w:r>
          </w:p>
        </w:tc>
        <w:tc>
          <w:tcPr>
            <w:tcW w:w="5025" w:type="dxa"/>
            <w:shd w:val="clear" w:color="auto" w:fill="D9D9D9" w:themeFill="background1" w:themeFillShade="D9"/>
            <w:vAlign w:val="center"/>
          </w:tcPr>
          <w:p w14:paraId="781B0359" w14:textId="77777777" w:rsidR="00BC5D65" w:rsidRPr="00361335" w:rsidRDefault="00BC5D65" w:rsidP="00BC5D65">
            <w:pPr>
              <w:spacing w:before="60" w:after="120"/>
              <w:jc w:val="left"/>
              <w:rPr>
                <w:b/>
                <w:bCs/>
                <w:i w:val="0"/>
                <w:iCs w:val="0"/>
                <w:color w:val="auto"/>
              </w:rPr>
            </w:pPr>
            <w:r w:rsidRPr="00361335">
              <w:rPr>
                <w:b/>
                <w:bCs/>
                <w:i w:val="0"/>
                <w:iCs w:val="0"/>
                <w:color w:val="auto"/>
              </w:rPr>
              <w:t>Detailed Information</w:t>
            </w:r>
          </w:p>
        </w:tc>
      </w:tr>
      <w:tr w:rsidR="00361335" w:rsidRPr="00361335" w14:paraId="2D10F145" w14:textId="77777777" w:rsidTr="00B07D76">
        <w:trPr>
          <w:cantSplit/>
          <w:trHeight w:val="454"/>
        </w:trPr>
        <w:tc>
          <w:tcPr>
            <w:tcW w:w="4927" w:type="dxa"/>
            <w:vAlign w:val="center"/>
          </w:tcPr>
          <w:p w14:paraId="54AFB773" w14:textId="77777777" w:rsidR="00FE1FAD" w:rsidRPr="00361335" w:rsidRDefault="00FE1FAD" w:rsidP="00FE1FAD">
            <w:pPr>
              <w:spacing w:before="60" w:after="120"/>
              <w:jc w:val="left"/>
              <w:rPr>
                <w:b/>
                <w:bCs/>
                <w:i w:val="0"/>
                <w:iCs w:val="0"/>
                <w:color w:val="auto"/>
              </w:rPr>
            </w:pPr>
            <w:r w:rsidRPr="00361335">
              <w:rPr>
                <w:b/>
                <w:bCs/>
                <w:i w:val="0"/>
                <w:iCs w:val="0"/>
                <w:color w:val="auto"/>
                <w:lang w:eastAsia="en-GB"/>
              </w:rPr>
              <w:t>Name of the strategy / policy / proposal / service function</w:t>
            </w:r>
            <w:r w:rsidRPr="00361335">
              <w:rPr>
                <w:b/>
                <w:bCs/>
                <w:i w:val="0"/>
                <w:iCs w:val="0"/>
                <w:color w:val="auto"/>
              </w:rPr>
              <w:t xml:space="preserve"> to be assessed:</w:t>
            </w:r>
          </w:p>
        </w:tc>
        <w:tc>
          <w:tcPr>
            <w:tcW w:w="5025" w:type="dxa"/>
            <w:vAlign w:val="center"/>
          </w:tcPr>
          <w:p w14:paraId="741D8F57" w14:textId="2C836DFB" w:rsidR="00FE1FAD" w:rsidRPr="00081795" w:rsidRDefault="00081795" w:rsidP="0078594A">
            <w:pPr>
              <w:spacing w:before="60" w:after="120"/>
              <w:jc w:val="left"/>
              <w:rPr>
                <w:i w:val="0"/>
                <w:iCs w:val="0"/>
                <w:color w:val="auto"/>
              </w:rPr>
            </w:pPr>
            <w:r w:rsidRPr="00081795">
              <w:rPr>
                <w:i w:val="0"/>
                <w:iCs w:val="0"/>
                <w:color w:val="auto"/>
              </w:rPr>
              <w:t>Penicillin Allergy De-Labelling in Adult Inpatients Clinical Guideline V1.</w:t>
            </w:r>
            <w:r w:rsidR="00601F3A">
              <w:rPr>
                <w:i w:val="0"/>
                <w:iCs w:val="0"/>
                <w:color w:val="auto"/>
              </w:rPr>
              <w:t>1</w:t>
            </w:r>
          </w:p>
        </w:tc>
      </w:tr>
      <w:tr w:rsidR="00361335" w:rsidRPr="00361335" w14:paraId="01FF0E50" w14:textId="77777777" w:rsidTr="00B07D76">
        <w:trPr>
          <w:cantSplit/>
          <w:trHeight w:val="454"/>
        </w:trPr>
        <w:tc>
          <w:tcPr>
            <w:tcW w:w="4927" w:type="dxa"/>
            <w:vAlign w:val="center"/>
          </w:tcPr>
          <w:p w14:paraId="7E04B6DC" w14:textId="77777777" w:rsidR="00FE1FAD" w:rsidRPr="00361335" w:rsidRDefault="00FE1FAD" w:rsidP="00FE1FAD">
            <w:pPr>
              <w:spacing w:before="60" w:after="120"/>
              <w:jc w:val="left"/>
              <w:rPr>
                <w:b/>
                <w:bCs/>
                <w:i w:val="0"/>
                <w:iCs w:val="0"/>
                <w:color w:val="auto"/>
              </w:rPr>
            </w:pPr>
            <w:r w:rsidRPr="00361335">
              <w:rPr>
                <w:b/>
                <w:bCs/>
                <w:i w:val="0"/>
                <w:iCs w:val="0"/>
                <w:color w:val="auto"/>
              </w:rPr>
              <w:t>Directorate and service area:</w:t>
            </w:r>
          </w:p>
        </w:tc>
        <w:tc>
          <w:tcPr>
            <w:tcW w:w="5025" w:type="dxa"/>
            <w:vAlign w:val="center"/>
          </w:tcPr>
          <w:p w14:paraId="15E80B1D" w14:textId="6CFFC7D1" w:rsidR="00FE1FAD" w:rsidRPr="00081795" w:rsidRDefault="00B3371F" w:rsidP="00FE1FAD">
            <w:pPr>
              <w:spacing w:before="60" w:after="120"/>
              <w:jc w:val="left"/>
              <w:rPr>
                <w:i w:val="0"/>
                <w:iCs w:val="0"/>
                <w:color w:val="auto"/>
              </w:rPr>
            </w:pPr>
            <w:r w:rsidRPr="00081795">
              <w:rPr>
                <w:i w:val="0"/>
                <w:iCs w:val="0"/>
                <w:color w:val="auto"/>
              </w:rPr>
              <w:t>Pharmacy, Clinical Support.</w:t>
            </w:r>
          </w:p>
        </w:tc>
      </w:tr>
      <w:tr w:rsidR="00361335" w:rsidRPr="00361335" w14:paraId="6959AA95" w14:textId="77777777" w:rsidTr="00B07D76">
        <w:trPr>
          <w:cantSplit/>
          <w:trHeight w:val="454"/>
        </w:trPr>
        <w:tc>
          <w:tcPr>
            <w:tcW w:w="4927" w:type="dxa"/>
            <w:vAlign w:val="center"/>
          </w:tcPr>
          <w:p w14:paraId="30D4BE13" w14:textId="77777777" w:rsidR="00FE1FAD" w:rsidRPr="00361335" w:rsidRDefault="00FE1FAD" w:rsidP="00FE1FAD">
            <w:pPr>
              <w:spacing w:before="60" w:after="120"/>
              <w:jc w:val="left"/>
              <w:rPr>
                <w:b/>
                <w:bCs/>
                <w:i w:val="0"/>
                <w:iCs w:val="0"/>
                <w:color w:val="auto"/>
              </w:rPr>
            </w:pPr>
            <w:r w:rsidRPr="00361335">
              <w:rPr>
                <w:b/>
                <w:bCs/>
                <w:i w:val="0"/>
                <w:iCs w:val="0"/>
                <w:color w:val="auto"/>
              </w:rPr>
              <w:t>Is this a new or existing Policy?</w:t>
            </w:r>
          </w:p>
        </w:tc>
        <w:tc>
          <w:tcPr>
            <w:tcW w:w="5025" w:type="dxa"/>
            <w:vAlign w:val="center"/>
          </w:tcPr>
          <w:p w14:paraId="6C8C9C6B" w14:textId="7A89E0E5" w:rsidR="00FE1FAD" w:rsidRPr="0078594A" w:rsidRDefault="00FE1FAD" w:rsidP="00FE1FAD">
            <w:pPr>
              <w:spacing w:before="60" w:after="120"/>
              <w:jc w:val="left"/>
              <w:rPr>
                <w:i w:val="0"/>
                <w:iCs w:val="0"/>
                <w:color w:val="auto"/>
              </w:rPr>
            </w:pPr>
            <w:r w:rsidRPr="0078594A">
              <w:rPr>
                <w:i w:val="0"/>
                <w:iCs w:val="0"/>
                <w:color w:val="auto"/>
              </w:rPr>
              <w:t xml:space="preserve">New </w:t>
            </w:r>
          </w:p>
        </w:tc>
      </w:tr>
      <w:tr w:rsidR="00361335" w:rsidRPr="00361335" w14:paraId="3D982A7A" w14:textId="77777777" w:rsidTr="00B07D76">
        <w:trPr>
          <w:cantSplit/>
          <w:trHeight w:val="454"/>
        </w:trPr>
        <w:tc>
          <w:tcPr>
            <w:tcW w:w="4927" w:type="dxa"/>
            <w:vAlign w:val="center"/>
          </w:tcPr>
          <w:p w14:paraId="2FF1FDC2" w14:textId="77777777" w:rsidR="00FE1FAD" w:rsidRPr="00361335" w:rsidRDefault="00FE1FAD" w:rsidP="00FE1FAD">
            <w:pPr>
              <w:spacing w:before="60" w:after="120"/>
              <w:jc w:val="left"/>
              <w:rPr>
                <w:b/>
                <w:bCs/>
                <w:i w:val="0"/>
                <w:iCs w:val="0"/>
                <w:color w:val="auto"/>
              </w:rPr>
            </w:pPr>
            <w:bookmarkStart w:id="73" w:name="_Hlk153200572"/>
            <w:r w:rsidRPr="00361335">
              <w:rPr>
                <w:b/>
                <w:bCs/>
                <w:i w:val="0"/>
                <w:iCs w:val="0"/>
                <w:color w:val="auto"/>
              </w:rPr>
              <w:t xml:space="preserve">Name of individual completing EIA </w:t>
            </w:r>
            <w:r w:rsidRPr="00361335">
              <w:rPr>
                <w:i w:val="0"/>
                <w:iCs w:val="0"/>
                <w:color w:val="auto"/>
              </w:rPr>
              <w:t>(Should be completed by an individual with a good understanding of the Service/Policy):</w:t>
            </w:r>
          </w:p>
        </w:tc>
        <w:tc>
          <w:tcPr>
            <w:tcW w:w="5025" w:type="dxa"/>
            <w:vAlign w:val="center"/>
          </w:tcPr>
          <w:p w14:paraId="71A0B6F8" w14:textId="7CB3EF84" w:rsidR="00FE1FAD" w:rsidRPr="00361335" w:rsidRDefault="0078594A" w:rsidP="00FE1FAD">
            <w:pPr>
              <w:spacing w:before="60" w:after="120"/>
              <w:jc w:val="left"/>
              <w:rPr>
                <w:i w:val="0"/>
                <w:iCs w:val="0"/>
                <w:color w:val="005EB8"/>
              </w:rPr>
            </w:pPr>
            <w:r w:rsidRPr="0078594A">
              <w:rPr>
                <w:i w:val="0"/>
                <w:iCs w:val="0"/>
                <w:color w:val="auto"/>
              </w:rPr>
              <w:t>Neil Powell Consultant Antimicrobial Pharmacist</w:t>
            </w:r>
          </w:p>
        </w:tc>
      </w:tr>
      <w:bookmarkEnd w:id="73"/>
      <w:tr w:rsidR="00361335" w:rsidRPr="00361335" w14:paraId="76E7BE45" w14:textId="77777777" w:rsidTr="00B07D76">
        <w:trPr>
          <w:cantSplit/>
          <w:trHeight w:val="454"/>
        </w:trPr>
        <w:tc>
          <w:tcPr>
            <w:tcW w:w="4927" w:type="dxa"/>
            <w:vAlign w:val="center"/>
          </w:tcPr>
          <w:p w14:paraId="11A250D5" w14:textId="77777777" w:rsidR="00FE1FAD" w:rsidRPr="00361335" w:rsidRDefault="00FE1FAD" w:rsidP="00FE1FAD">
            <w:pPr>
              <w:spacing w:before="60" w:after="120"/>
              <w:jc w:val="left"/>
              <w:rPr>
                <w:b/>
                <w:bCs/>
                <w:i w:val="0"/>
                <w:iCs w:val="0"/>
                <w:color w:val="auto"/>
              </w:rPr>
            </w:pPr>
            <w:r w:rsidRPr="00361335">
              <w:rPr>
                <w:b/>
                <w:bCs/>
                <w:i w:val="0"/>
                <w:iCs w:val="0"/>
                <w:color w:val="auto"/>
              </w:rPr>
              <w:t>Contact details:</w:t>
            </w:r>
          </w:p>
        </w:tc>
        <w:tc>
          <w:tcPr>
            <w:tcW w:w="5025" w:type="dxa"/>
            <w:vAlign w:val="center"/>
          </w:tcPr>
          <w:p w14:paraId="1B03ABEF" w14:textId="3463CDDE" w:rsidR="00FE1FAD" w:rsidRPr="00361335" w:rsidRDefault="0078594A" w:rsidP="00FE1FAD">
            <w:pPr>
              <w:spacing w:before="60" w:after="120"/>
              <w:jc w:val="left"/>
              <w:rPr>
                <w:i w:val="0"/>
                <w:iCs w:val="0"/>
                <w:color w:val="005EB8"/>
              </w:rPr>
            </w:pPr>
            <w:r w:rsidRPr="0078594A">
              <w:rPr>
                <w:i w:val="0"/>
                <w:iCs w:val="0"/>
                <w:color w:val="auto"/>
              </w:rPr>
              <w:t>01872 252593</w:t>
            </w:r>
          </w:p>
        </w:tc>
      </w:tr>
    </w:tbl>
    <w:p w14:paraId="337B6417" w14:textId="77777777" w:rsidR="00BC5D65" w:rsidRPr="008B21F8" w:rsidRDefault="00BC5D65" w:rsidP="00BC5D65">
      <w:pPr>
        <w:spacing w:after="120"/>
        <w:rPr>
          <w:i w:val="0"/>
          <w:iCs w:val="0"/>
          <w:color w:val="auto"/>
        </w:rPr>
      </w:pPr>
    </w:p>
    <w:tbl>
      <w:tblPr>
        <w:tblStyle w:val="TableGrid"/>
        <w:tblW w:w="9952" w:type="dxa"/>
        <w:tblInd w:w="-176" w:type="dxa"/>
        <w:tblLook w:val="04A0" w:firstRow="1" w:lastRow="0" w:firstColumn="1" w:lastColumn="0" w:noHBand="0" w:noVBand="1"/>
        <w:tblCaption w:val="Equality Impact Assessment Form - Details"/>
      </w:tblPr>
      <w:tblGrid>
        <w:gridCol w:w="3261"/>
        <w:gridCol w:w="6691"/>
      </w:tblGrid>
      <w:tr w:rsidR="00361335" w:rsidRPr="00361335" w14:paraId="5D004C2E" w14:textId="77777777" w:rsidTr="00B07D76">
        <w:trPr>
          <w:cantSplit/>
          <w:trHeight w:val="454"/>
          <w:tblHeader/>
        </w:trPr>
        <w:tc>
          <w:tcPr>
            <w:tcW w:w="3261" w:type="dxa"/>
            <w:shd w:val="clear" w:color="auto" w:fill="D9D9D9" w:themeFill="background1" w:themeFillShade="D9"/>
            <w:vAlign w:val="center"/>
          </w:tcPr>
          <w:p w14:paraId="1FBB861F" w14:textId="77777777" w:rsidR="00BC5D65" w:rsidRPr="00361335" w:rsidRDefault="00BC5D65" w:rsidP="00BC5D65">
            <w:pPr>
              <w:spacing w:before="60" w:after="120"/>
              <w:jc w:val="left"/>
              <w:rPr>
                <w:b/>
                <w:bCs/>
                <w:i w:val="0"/>
                <w:iCs w:val="0"/>
                <w:color w:val="auto"/>
              </w:rPr>
            </w:pPr>
            <w:bookmarkStart w:id="74" w:name="_Hlk89692076"/>
            <w:r w:rsidRPr="00361335">
              <w:rPr>
                <w:b/>
                <w:bCs/>
                <w:i w:val="0"/>
                <w:iCs w:val="0"/>
                <w:color w:val="auto"/>
              </w:rPr>
              <w:t>Information Category</w:t>
            </w:r>
          </w:p>
        </w:tc>
        <w:tc>
          <w:tcPr>
            <w:tcW w:w="6691" w:type="dxa"/>
            <w:shd w:val="clear" w:color="auto" w:fill="D9D9D9" w:themeFill="background1" w:themeFillShade="D9"/>
            <w:vAlign w:val="center"/>
          </w:tcPr>
          <w:p w14:paraId="78151CD7" w14:textId="77777777" w:rsidR="00BC5D65" w:rsidRPr="00361335" w:rsidRDefault="00BC5D65" w:rsidP="00BC5D65">
            <w:pPr>
              <w:spacing w:before="60" w:after="120"/>
              <w:jc w:val="left"/>
              <w:rPr>
                <w:b/>
                <w:bCs/>
                <w:i w:val="0"/>
                <w:iCs w:val="0"/>
                <w:color w:val="auto"/>
              </w:rPr>
            </w:pPr>
            <w:r w:rsidRPr="00361335">
              <w:rPr>
                <w:b/>
                <w:bCs/>
                <w:i w:val="0"/>
                <w:iCs w:val="0"/>
                <w:color w:val="auto"/>
              </w:rPr>
              <w:t>Detailed Information</w:t>
            </w:r>
          </w:p>
        </w:tc>
      </w:tr>
      <w:tr w:rsidR="00361335" w:rsidRPr="00361335" w14:paraId="7C5F6794" w14:textId="77777777" w:rsidTr="00B07D76">
        <w:trPr>
          <w:cantSplit/>
        </w:trPr>
        <w:tc>
          <w:tcPr>
            <w:tcW w:w="3261" w:type="dxa"/>
          </w:tcPr>
          <w:p w14:paraId="6F776616" w14:textId="6351BBAD" w:rsidR="00BC5D65" w:rsidRPr="00361335" w:rsidRDefault="00BC5D65" w:rsidP="00FA2F0D">
            <w:pPr>
              <w:pStyle w:val="TableDataNumbered"/>
              <w:numPr>
                <w:ilvl w:val="0"/>
                <w:numId w:val="5"/>
              </w:numPr>
              <w:spacing w:line="240" w:lineRule="auto"/>
              <w:ind w:left="202" w:hanging="284"/>
              <w:jc w:val="left"/>
              <w:rPr>
                <w:b/>
                <w:bCs/>
              </w:rPr>
            </w:pPr>
            <w:bookmarkStart w:id="75" w:name="_Hlk90638501"/>
            <w:r w:rsidRPr="00361335">
              <w:rPr>
                <w:b/>
                <w:bCs/>
              </w:rPr>
              <w:t>Policy Aim - Who is the Policy aimed at?</w:t>
            </w:r>
          </w:p>
          <w:p w14:paraId="529450FA" w14:textId="77777777" w:rsidR="00BC5D65" w:rsidRPr="00361335" w:rsidRDefault="00BC5D65" w:rsidP="00EB5578">
            <w:pPr>
              <w:ind w:left="202"/>
              <w:jc w:val="left"/>
              <w:rPr>
                <w:b/>
                <w:bCs/>
                <w:i w:val="0"/>
                <w:iCs w:val="0"/>
                <w:color w:val="auto"/>
              </w:rPr>
            </w:pPr>
            <w:r w:rsidRPr="00361335">
              <w:rPr>
                <w:i w:val="0"/>
                <w:iCs w:val="0"/>
                <w:color w:val="auto"/>
              </w:rPr>
              <w:t>(The Policy is the Strategy, Policy, Proposal or Service Change to be assessed)</w:t>
            </w:r>
          </w:p>
        </w:tc>
        <w:tc>
          <w:tcPr>
            <w:tcW w:w="6691" w:type="dxa"/>
          </w:tcPr>
          <w:p w14:paraId="1EF371BF" w14:textId="53538624" w:rsidR="00BC5D65" w:rsidRPr="00361335" w:rsidRDefault="00FE6EC8" w:rsidP="00BC5D65">
            <w:pPr>
              <w:spacing w:before="60" w:after="120"/>
              <w:jc w:val="left"/>
              <w:rPr>
                <w:i w:val="0"/>
                <w:iCs w:val="0"/>
                <w:color w:val="auto"/>
                <w:lang w:val="en-US"/>
              </w:rPr>
            </w:pPr>
            <w:r>
              <w:rPr>
                <w:i w:val="0"/>
                <w:iCs w:val="0"/>
                <w:color w:val="auto"/>
                <w:lang w:val="en-US"/>
              </w:rPr>
              <w:t>Doctors, nurses, medicines optimization pharmacy technicians and pharmacists</w:t>
            </w:r>
            <w:r w:rsidR="00081795">
              <w:rPr>
                <w:i w:val="0"/>
                <w:iCs w:val="0"/>
                <w:color w:val="auto"/>
                <w:lang w:val="en-US"/>
              </w:rPr>
              <w:t>.</w:t>
            </w:r>
          </w:p>
        </w:tc>
      </w:tr>
      <w:tr w:rsidR="00361335" w:rsidRPr="00361335" w14:paraId="79CCE7BE" w14:textId="77777777" w:rsidTr="00B07D76">
        <w:trPr>
          <w:cantSplit/>
        </w:trPr>
        <w:tc>
          <w:tcPr>
            <w:tcW w:w="3261" w:type="dxa"/>
          </w:tcPr>
          <w:p w14:paraId="731585A2" w14:textId="77777777" w:rsidR="00BC5D65" w:rsidRPr="00361335" w:rsidRDefault="00BC5D65" w:rsidP="00FA2F0D">
            <w:pPr>
              <w:pStyle w:val="TableDataNumbered"/>
              <w:numPr>
                <w:ilvl w:val="0"/>
                <w:numId w:val="5"/>
              </w:numPr>
              <w:spacing w:line="240" w:lineRule="auto"/>
              <w:ind w:left="202" w:hanging="284"/>
              <w:jc w:val="left"/>
              <w:rPr>
                <w:b/>
                <w:bCs/>
                <w:sz w:val="22"/>
              </w:rPr>
            </w:pPr>
            <w:r w:rsidRPr="00361335">
              <w:rPr>
                <w:b/>
                <w:bCs/>
              </w:rPr>
              <w:t>Policy Objectives</w:t>
            </w:r>
          </w:p>
        </w:tc>
        <w:tc>
          <w:tcPr>
            <w:tcW w:w="6691" w:type="dxa"/>
          </w:tcPr>
          <w:p w14:paraId="1BB49536" w14:textId="3A5AF8F2" w:rsidR="00BC5D65" w:rsidRPr="00361335" w:rsidRDefault="00FE6EC8" w:rsidP="00BC5D65">
            <w:pPr>
              <w:spacing w:before="60" w:after="120"/>
              <w:jc w:val="left"/>
              <w:rPr>
                <w:i w:val="0"/>
                <w:iCs w:val="0"/>
                <w:color w:val="auto"/>
                <w:lang w:val="en-US"/>
              </w:rPr>
            </w:pPr>
            <w:r>
              <w:rPr>
                <w:i w:val="0"/>
                <w:iCs w:val="0"/>
                <w:color w:val="auto"/>
                <w:lang w:val="en-US"/>
              </w:rPr>
              <w:t>To remove incorrect penicillin allergy records from patient medical notes</w:t>
            </w:r>
            <w:r w:rsidR="00081795">
              <w:rPr>
                <w:i w:val="0"/>
                <w:iCs w:val="0"/>
                <w:color w:val="auto"/>
                <w:lang w:val="en-US"/>
              </w:rPr>
              <w:t>.</w:t>
            </w:r>
          </w:p>
        </w:tc>
      </w:tr>
      <w:tr w:rsidR="00361335" w:rsidRPr="00361335" w14:paraId="481E6C4F" w14:textId="77777777" w:rsidTr="00B07D76">
        <w:trPr>
          <w:cantSplit/>
        </w:trPr>
        <w:tc>
          <w:tcPr>
            <w:tcW w:w="3261" w:type="dxa"/>
          </w:tcPr>
          <w:p w14:paraId="44E36DE4" w14:textId="77777777" w:rsidR="00BC5D65" w:rsidRPr="00361335" w:rsidRDefault="00BC5D65" w:rsidP="00FA2F0D">
            <w:pPr>
              <w:pStyle w:val="TableDataNumbered"/>
              <w:numPr>
                <w:ilvl w:val="0"/>
                <w:numId w:val="5"/>
              </w:numPr>
              <w:spacing w:line="240" w:lineRule="auto"/>
              <w:ind w:left="202" w:hanging="284"/>
              <w:jc w:val="left"/>
              <w:rPr>
                <w:b/>
                <w:bCs/>
                <w:sz w:val="22"/>
              </w:rPr>
            </w:pPr>
            <w:r w:rsidRPr="00361335">
              <w:rPr>
                <w:b/>
                <w:bCs/>
              </w:rPr>
              <w:t>Policy Intended Outcomes</w:t>
            </w:r>
          </w:p>
        </w:tc>
        <w:tc>
          <w:tcPr>
            <w:tcW w:w="6691" w:type="dxa"/>
          </w:tcPr>
          <w:p w14:paraId="63FBA60F" w14:textId="4F0D1D1A" w:rsidR="00BC5D65" w:rsidRPr="00361335" w:rsidRDefault="00FE6EC8" w:rsidP="00BC5D65">
            <w:pPr>
              <w:spacing w:before="60" w:after="120"/>
              <w:jc w:val="left"/>
              <w:rPr>
                <w:i w:val="0"/>
                <w:iCs w:val="0"/>
                <w:color w:val="auto"/>
                <w:lang w:val="en-US"/>
              </w:rPr>
            </w:pPr>
            <w:r>
              <w:rPr>
                <w:i w:val="0"/>
                <w:iCs w:val="0"/>
                <w:color w:val="auto"/>
                <w:lang w:val="en-US"/>
              </w:rPr>
              <w:t>More patients receiving first line antimicrobial agents</w:t>
            </w:r>
            <w:r w:rsidR="00081795">
              <w:rPr>
                <w:i w:val="0"/>
                <w:iCs w:val="0"/>
                <w:color w:val="auto"/>
                <w:lang w:val="en-US"/>
              </w:rPr>
              <w:t>.</w:t>
            </w:r>
          </w:p>
        </w:tc>
      </w:tr>
      <w:tr w:rsidR="00361335" w:rsidRPr="00361335" w14:paraId="766E0DA1" w14:textId="77777777" w:rsidTr="00B07D76">
        <w:trPr>
          <w:cantSplit/>
        </w:trPr>
        <w:tc>
          <w:tcPr>
            <w:tcW w:w="3261" w:type="dxa"/>
          </w:tcPr>
          <w:p w14:paraId="522DEAE4" w14:textId="77777777" w:rsidR="00BC5D65" w:rsidRPr="00361335" w:rsidRDefault="00BC5D65" w:rsidP="00FA2F0D">
            <w:pPr>
              <w:pStyle w:val="TableDataNumbered"/>
              <w:numPr>
                <w:ilvl w:val="0"/>
                <w:numId w:val="5"/>
              </w:numPr>
              <w:spacing w:line="240" w:lineRule="auto"/>
              <w:ind w:left="202" w:hanging="284"/>
              <w:jc w:val="left"/>
              <w:rPr>
                <w:b/>
                <w:bCs/>
                <w:sz w:val="22"/>
              </w:rPr>
            </w:pPr>
            <w:r w:rsidRPr="00361335">
              <w:rPr>
                <w:b/>
                <w:bCs/>
              </w:rPr>
              <w:t>How will you measure each outcome?</w:t>
            </w:r>
          </w:p>
        </w:tc>
        <w:tc>
          <w:tcPr>
            <w:tcW w:w="6691" w:type="dxa"/>
          </w:tcPr>
          <w:p w14:paraId="4698FEA6" w14:textId="45224955" w:rsidR="00BC5D65" w:rsidRPr="00361335" w:rsidRDefault="00FE6EC8" w:rsidP="00BC5D65">
            <w:pPr>
              <w:spacing w:before="60" w:after="120"/>
              <w:jc w:val="left"/>
              <w:rPr>
                <w:i w:val="0"/>
                <w:iCs w:val="0"/>
                <w:color w:val="auto"/>
                <w:lang w:val="en-US"/>
              </w:rPr>
            </w:pPr>
            <w:r>
              <w:rPr>
                <w:i w:val="0"/>
                <w:iCs w:val="0"/>
                <w:color w:val="auto"/>
                <w:lang w:val="en-US"/>
              </w:rPr>
              <w:t>Audit</w:t>
            </w:r>
            <w:r w:rsidR="00081795">
              <w:rPr>
                <w:i w:val="0"/>
                <w:iCs w:val="0"/>
                <w:color w:val="auto"/>
                <w:lang w:val="en-US"/>
              </w:rPr>
              <w:t>.</w:t>
            </w:r>
          </w:p>
        </w:tc>
      </w:tr>
      <w:tr w:rsidR="00361335" w:rsidRPr="00361335" w14:paraId="429D48A3" w14:textId="77777777" w:rsidTr="00B07D76">
        <w:trPr>
          <w:cantSplit/>
        </w:trPr>
        <w:tc>
          <w:tcPr>
            <w:tcW w:w="3261" w:type="dxa"/>
          </w:tcPr>
          <w:p w14:paraId="770DC5D5" w14:textId="77777777" w:rsidR="00BC5D65" w:rsidRPr="00361335" w:rsidRDefault="00BC5D65" w:rsidP="00FA2F0D">
            <w:pPr>
              <w:pStyle w:val="TableDataNumbered"/>
              <w:numPr>
                <w:ilvl w:val="0"/>
                <w:numId w:val="5"/>
              </w:numPr>
              <w:spacing w:line="240" w:lineRule="auto"/>
              <w:ind w:left="202" w:hanging="284"/>
              <w:jc w:val="left"/>
              <w:rPr>
                <w:b/>
                <w:bCs/>
                <w:sz w:val="22"/>
              </w:rPr>
            </w:pPr>
            <w:r w:rsidRPr="00361335">
              <w:rPr>
                <w:b/>
                <w:bCs/>
              </w:rPr>
              <w:t>Who is intended to benefit from the policy?</w:t>
            </w:r>
          </w:p>
        </w:tc>
        <w:tc>
          <w:tcPr>
            <w:tcW w:w="6691" w:type="dxa"/>
          </w:tcPr>
          <w:p w14:paraId="666B6F64" w14:textId="4F642861" w:rsidR="00BC5D65" w:rsidRPr="00361335" w:rsidRDefault="00FE6EC8" w:rsidP="00BC5D65">
            <w:pPr>
              <w:spacing w:before="60" w:after="120"/>
              <w:jc w:val="left"/>
              <w:rPr>
                <w:i w:val="0"/>
                <w:iCs w:val="0"/>
                <w:color w:val="auto"/>
                <w:lang w:val="en-US"/>
              </w:rPr>
            </w:pPr>
            <w:r>
              <w:rPr>
                <w:i w:val="0"/>
                <w:iCs w:val="0"/>
                <w:color w:val="auto"/>
                <w:lang w:val="en-US"/>
              </w:rPr>
              <w:t>Patients, healthcare systems, wider society</w:t>
            </w:r>
            <w:r w:rsidR="00081795">
              <w:rPr>
                <w:i w:val="0"/>
                <w:iCs w:val="0"/>
                <w:color w:val="auto"/>
                <w:lang w:val="en-US"/>
              </w:rPr>
              <w:t>.</w:t>
            </w:r>
          </w:p>
        </w:tc>
      </w:tr>
      <w:tr w:rsidR="00361335" w:rsidRPr="00361335" w14:paraId="6EC086A2" w14:textId="77777777" w:rsidTr="00B07D76">
        <w:trPr>
          <w:cantSplit/>
        </w:trPr>
        <w:tc>
          <w:tcPr>
            <w:tcW w:w="3261" w:type="dxa"/>
            <w:vAlign w:val="center"/>
          </w:tcPr>
          <w:p w14:paraId="668F5701" w14:textId="77777777" w:rsidR="00BC5D65" w:rsidRPr="00361335" w:rsidRDefault="00BC5D65" w:rsidP="00EB5578">
            <w:pPr>
              <w:widowControl w:val="0"/>
              <w:autoSpaceDE w:val="0"/>
              <w:autoSpaceDN w:val="0"/>
              <w:spacing w:before="60" w:after="120"/>
              <w:ind w:left="346" w:hanging="426"/>
              <w:jc w:val="left"/>
              <w:rPr>
                <w:rFonts w:eastAsia="Arial"/>
                <w:b/>
                <w:bCs/>
                <w:i w:val="0"/>
                <w:iCs w:val="0"/>
                <w:color w:val="auto"/>
                <w:lang w:val="en-US"/>
              </w:rPr>
            </w:pPr>
            <w:r w:rsidRPr="00361335">
              <w:rPr>
                <w:rFonts w:eastAsia="Arial"/>
                <w:b/>
                <w:bCs/>
                <w:i w:val="0"/>
                <w:iCs w:val="0"/>
                <w:color w:val="auto"/>
                <w:lang w:val="en-US"/>
              </w:rPr>
              <w:lastRenderedPageBreak/>
              <w:t>6a. Who did you consult with?</w:t>
            </w:r>
          </w:p>
          <w:p w14:paraId="26F871FA" w14:textId="5877D905" w:rsidR="00A204FF" w:rsidRPr="00361335" w:rsidRDefault="00A204FF" w:rsidP="00EB5578">
            <w:pPr>
              <w:widowControl w:val="0"/>
              <w:autoSpaceDE w:val="0"/>
              <w:autoSpaceDN w:val="0"/>
              <w:spacing w:before="60" w:after="120"/>
              <w:ind w:left="346" w:hanging="2"/>
              <w:jc w:val="left"/>
              <w:rPr>
                <w:rFonts w:eastAsia="Arial"/>
                <w:i w:val="0"/>
                <w:iCs w:val="0"/>
                <w:color w:val="auto"/>
                <w:lang w:val="en-US"/>
              </w:rPr>
            </w:pPr>
            <w:r w:rsidRPr="00361335">
              <w:rPr>
                <w:rFonts w:eastAsia="Arial"/>
                <w:i w:val="0"/>
                <w:iCs w:val="0"/>
                <w:color w:val="auto"/>
                <w:lang w:val="en-US"/>
              </w:rPr>
              <w:t xml:space="preserve">(Please select Yes or No for each category) </w:t>
            </w:r>
          </w:p>
        </w:tc>
        <w:tc>
          <w:tcPr>
            <w:tcW w:w="6691" w:type="dxa"/>
          </w:tcPr>
          <w:p w14:paraId="243958B7" w14:textId="45DA9A0E" w:rsidR="00BC5D65" w:rsidRPr="00361335" w:rsidRDefault="00BC5D65" w:rsidP="00FA2F0D">
            <w:pPr>
              <w:numPr>
                <w:ilvl w:val="0"/>
                <w:numId w:val="4"/>
              </w:numPr>
              <w:tabs>
                <w:tab w:val="left" w:pos="4319"/>
              </w:tabs>
              <w:spacing w:before="60" w:after="120"/>
              <w:jc w:val="left"/>
              <w:rPr>
                <w:i w:val="0"/>
                <w:iCs w:val="0"/>
                <w:color w:val="auto"/>
              </w:rPr>
            </w:pPr>
            <w:r w:rsidRPr="00361335">
              <w:rPr>
                <w:i w:val="0"/>
                <w:iCs w:val="0"/>
                <w:color w:val="auto"/>
              </w:rPr>
              <w:t xml:space="preserve">Workforce: </w:t>
            </w:r>
            <w:r w:rsidRPr="00361335">
              <w:rPr>
                <w:i w:val="0"/>
                <w:iCs w:val="0"/>
                <w:color w:val="auto"/>
              </w:rPr>
              <w:tab/>
            </w:r>
            <w:sdt>
              <w:sdtPr>
                <w:rPr>
                  <w:i w:val="0"/>
                  <w:iCs w:val="0"/>
                  <w:color w:val="auto"/>
                </w:rPr>
                <w:alias w:val="Yes or No"/>
                <w:tag w:val="Yes No Choice"/>
                <w:id w:val="-72825751"/>
                <w:placeholder>
                  <w:docPart w:val="D86F20E028244C7487C828BACE1E0824"/>
                </w:placeholder>
                <w:dropDownList>
                  <w:listItem w:value="Choose an item."/>
                  <w:listItem w:displayText="Yes" w:value="1"/>
                  <w:listItem w:displayText="No" w:value="2"/>
                </w:dropDownList>
              </w:sdtPr>
              <w:sdtEndPr/>
              <w:sdtContent>
                <w:r w:rsidR="00FE6EC8">
                  <w:rPr>
                    <w:i w:val="0"/>
                    <w:iCs w:val="0"/>
                    <w:color w:val="auto"/>
                  </w:rPr>
                  <w:t>Yes</w:t>
                </w:r>
              </w:sdtContent>
            </w:sdt>
          </w:p>
          <w:p w14:paraId="470D369A" w14:textId="1E71AED5" w:rsidR="00BC5D65" w:rsidRPr="00361335" w:rsidRDefault="00BC5D65" w:rsidP="00FA2F0D">
            <w:pPr>
              <w:numPr>
                <w:ilvl w:val="0"/>
                <w:numId w:val="4"/>
              </w:numPr>
              <w:tabs>
                <w:tab w:val="left" w:pos="4319"/>
              </w:tabs>
              <w:spacing w:before="60" w:after="120"/>
              <w:jc w:val="left"/>
              <w:rPr>
                <w:i w:val="0"/>
                <w:iCs w:val="0"/>
                <w:color w:val="auto"/>
              </w:rPr>
            </w:pPr>
            <w:r w:rsidRPr="00361335">
              <w:rPr>
                <w:i w:val="0"/>
                <w:iCs w:val="0"/>
                <w:color w:val="auto"/>
              </w:rPr>
              <w:t>Patients/ visitors:</w:t>
            </w:r>
            <w:r w:rsidRPr="00361335">
              <w:rPr>
                <w:i w:val="0"/>
                <w:iCs w:val="0"/>
                <w:color w:val="auto"/>
              </w:rPr>
              <w:tab/>
            </w:r>
            <w:sdt>
              <w:sdtPr>
                <w:rPr>
                  <w:i w:val="0"/>
                  <w:iCs w:val="0"/>
                  <w:color w:val="auto"/>
                </w:rPr>
                <w:alias w:val="Yes or No"/>
                <w:tag w:val="Yes No Choice"/>
                <w:id w:val="-726995331"/>
                <w:placeholder>
                  <w:docPart w:val="2311F7142FE141ABBA36C1BBE62972F1"/>
                </w:placeholder>
                <w:dropDownList>
                  <w:listItem w:value="Choose an item."/>
                  <w:listItem w:displayText="Yes" w:value="1"/>
                  <w:listItem w:displayText="No" w:value="2"/>
                </w:dropDownList>
              </w:sdtPr>
              <w:sdtEndPr/>
              <w:sdtContent>
                <w:r w:rsidR="00FE6EC8">
                  <w:rPr>
                    <w:i w:val="0"/>
                    <w:iCs w:val="0"/>
                    <w:color w:val="auto"/>
                  </w:rPr>
                  <w:t>Yes</w:t>
                </w:r>
              </w:sdtContent>
            </w:sdt>
          </w:p>
          <w:p w14:paraId="60F48EC8" w14:textId="429F8F6F" w:rsidR="00BC5D65" w:rsidRPr="00361335" w:rsidRDefault="00BC5D65" w:rsidP="00FA2F0D">
            <w:pPr>
              <w:numPr>
                <w:ilvl w:val="0"/>
                <w:numId w:val="4"/>
              </w:numPr>
              <w:tabs>
                <w:tab w:val="left" w:pos="3346"/>
              </w:tabs>
              <w:spacing w:before="60" w:after="120"/>
              <w:jc w:val="left"/>
              <w:rPr>
                <w:i w:val="0"/>
                <w:iCs w:val="0"/>
                <w:color w:val="auto"/>
              </w:rPr>
            </w:pPr>
            <w:r w:rsidRPr="00361335">
              <w:rPr>
                <w:i w:val="0"/>
                <w:iCs w:val="0"/>
                <w:color w:val="auto"/>
              </w:rPr>
              <w:t>Local groups/ system partners:</w:t>
            </w:r>
            <w:r w:rsidRPr="00361335">
              <w:rPr>
                <w:i w:val="0"/>
                <w:iCs w:val="0"/>
                <w:color w:val="auto"/>
              </w:rPr>
              <w:tab/>
            </w:r>
            <w:sdt>
              <w:sdtPr>
                <w:rPr>
                  <w:i w:val="0"/>
                  <w:iCs w:val="0"/>
                  <w:color w:val="auto"/>
                </w:rPr>
                <w:alias w:val="Yes or No"/>
                <w:tag w:val="Yes No Choice"/>
                <w:id w:val="-167412636"/>
                <w:placeholder>
                  <w:docPart w:val="002EC7E2B5C54AA3AFD35154C647C77B"/>
                </w:placeholder>
                <w:dropDownList>
                  <w:listItem w:value="Choose an item."/>
                  <w:listItem w:displayText="Yes" w:value="1"/>
                  <w:listItem w:displayText="No" w:value="2"/>
                </w:dropDownList>
              </w:sdtPr>
              <w:sdtEndPr/>
              <w:sdtContent>
                <w:r w:rsidR="00FE6EC8">
                  <w:rPr>
                    <w:i w:val="0"/>
                    <w:iCs w:val="0"/>
                    <w:color w:val="auto"/>
                  </w:rPr>
                  <w:t>No</w:t>
                </w:r>
              </w:sdtContent>
            </w:sdt>
          </w:p>
          <w:p w14:paraId="21166A85" w14:textId="23532130" w:rsidR="00BC5D65" w:rsidRPr="00361335" w:rsidRDefault="00BC5D65" w:rsidP="00FA2F0D">
            <w:pPr>
              <w:numPr>
                <w:ilvl w:val="0"/>
                <w:numId w:val="4"/>
              </w:numPr>
              <w:tabs>
                <w:tab w:val="left" w:pos="4319"/>
              </w:tabs>
              <w:spacing w:before="60" w:after="120"/>
              <w:jc w:val="left"/>
              <w:rPr>
                <w:i w:val="0"/>
                <w:iCs w:val="0"/>
                <w:color w:val="auto"/>
              </w:rPr>
            </w:pPr>
            <w:r w:rsidRPr="00361335">
              <w:rPr>
                <w:i w:val="0"/>
                <w:iCs w:val="0"/>
                <w:color w:val="auto"/>
              </w:rPr>
              <w:t>External organisations:</w:t>
            </w:r>
            <w:r w:rsidRPr="00361335">
              <w:rPr>
                <w:i w:val="0"/>
                <w:iCs w:val="0"/>
                <w:color w:val="auto"/>
              </w:rPr>
              <w:tab/>
            </w:r>
            <w:sdt>
              <w:sdtPr>
                <w:rPr>
                  <w:i w:val="0"/>
                  <w:iCs w:val="0"/>
                  <w:color w:val="auto"/>
                </w:rPr>
                <w:alias w:val="Yes or No"/>
                <w:tag w:val="Yes No Choice"/>
                <w:id w:val="-1584219258"/>
                <w:placeholder>
                  <w:docPart w:val="7097F65A6F5B4C8B8E0C42D0F69D087A"/>
                </w:placeholder>
                <w:dropDownList>
                  <w:listItem w:value="Choose an item."/>
                  <w:listItem w:displayText="Yes" w:value="1"/>
                  <w:listItem w:displayText="No" w:value="2"/>
                </w:dropDownList>
              </w:sdtPr>
              <w:sdtEndPr/>
              <w:sdtContent>
                <w:r w:rsidR="00FE6EC8">
                  <w:rPr>
                    <w:i w:val="0"/>
                    <w:iCs w:val="0"/>
                    <w:color w:val="auto"/>
                  </w:rPr>
                  <w:t>No</w:t>
                </w:r>
              </w:sdtContent>
            </w:sdt>
          </w:p>
          <w:p w14:paraId="74013E50" w14:textId="26A90FDE" w:rsidR="00BC5D65" w:rsidRPr="00361335" w:rsidRDefault="00BC5D65" w:rsidP="00FA2F0D">
            <w:pPr>
              <w:numPr>
                <w:ilvl w:val="0"/>
                <w:numId w:val="4"/>
              </w:numPr>
              <w:tabs>
                <w:tab w:val="left" w:pos="4319"/>
              </w:tabs>
              <w:spacing w:before="60" w:after="120"/>
              <w:jc w:val="left"/>
              <w:rPr>
                <w:i w:val="0"/>
                <w:iCs w:val="0"/>
                <w:color w:val="auto"/>
              </w:rPr>
            </w:pPr>
            <w:r w:rsidRPr="00361335">
              <w:rPr>
                <w:i w:val="0"/>
                <w:iCs w:val="0"/>
                <w:color w:val="auto"/>
              </w:rPr>
              <w:t>Other:</w:t>
            </w:r>
            <w:r w:rsidRPr="00361335">
              <w:rPr>
                <w:i w:val="0"/>
                <w:iCs w:val="0"/>
                <w:color w:val="auto"/>
              </w:rPr>
              <w:tab/>
            </w:r>
            <w:sdt>
              <w:sdtPr>
                <w:rPr>
                  <w:i w:val="0"/>
                  <w:iCs w:val="0"/>
                  <w:color w:val="auto"/>
                </w:rPr>
                <w:alias w:val="Yes or No"/>
                <w:tag w:val="Yes No Choice"/>
                <w:id w:val="-155307386"/>
                <w:placeholder>
                  <w:docPart w:val="FA83D12DBD08458EABA83A0F23903FB8"/>
                </w:placeholder>
                <w:dropDownList>
                  <w:listItem w:value="Choose an item."/>
                  <w:listItem w:displayText="Yes" w:value="1"/>
                  <w:listItem w:displayText="No" w:value="2"/>
                </w:dropDownList>
              </w:sdtPr>
              <w:sdtEndPr/>
              <w:sdtContent>
                <w:r w:rsidR="00081795">
                  <w:rPr>
                    <w:i w:val="0"/>
                    <w:iCs w:val="0"/>
                    <w:color w:val="auto"/>
                  </w:rPr>
                  <w:t>No</w:t>
                </w:r>
              </w:sdtContent>
            </w:sdt>
          </w:p>
        </w:tc>
      </w:tr>
      <w:tr w:rsidR="00361335" w:rsidRPr="00361335" w14:paraId="035EFA95" w14:textId="77777777" w:rsidTr="00B07D76">
        <w:trPr>
          <w:cantSplit/>
        </w:trPr>
        <w:tc>
          <w:tcPr>
            <w:tcW w:w="3261" w:type="dxa"/>
            <w:vAlign w:val="center"/>
          </w:tcPr>
          <w:p w14:paraId="6AF9F38E" w14:textId="77777777" w:rsidR="00BC5D65" w:rsidRPr="00361335" w:rsidRDefault="00BC5D65" w:rsidP="00EB5578">
            <w:pPr>
              <w:widowControl w:val="0"/>
              <w:autoSpaceDE w:val="0"/>
              <w:autoSpaceDN w:val="0"/>
              <w:spacing w:before="60" w:after="120"/>
              <w:ind w:left="346" w:hanging="425"/>
              <w:jc w:val="left"/>
              <w:rPr>
                <w:rFonts w:eastAsia="Arial"/>
                <w:b/>
                <w:bCs/>
                <w:i w:val="0"/>
                <w:iCs w:val="0"/>
                <w:color w:val="auto"/>
                <w:sz w:val="22"/>
                <w:lang w:val="en-US"/>
              </w:rPr>
            </w:pPr>
            <w:r w:rsidRPr="00361335">
              <w:rPr>
                <w:rFonts w:eastAsia="Arial"/>
                <w:b/>
                <w:bCs/>
                <w:i w:val="0"/>
                <w:iCs w:val="0"/>
                <w:color w:val="auto"/>
                <w:lang w:val="en-US"/>
              </w:rPr>
              <w:t>6b. Please list the individuals/groups who have been consulted about this policy.</w:t>
            </w:r>
          </w:p>
        </w:tc>
        <w:tc>
          <w:tcPr>
            <w:tcW w:w="6691" w:type="dxa"/>
          </w:tcPr>
          <w:p w14:paraId="12016E6C" w14:textId="77777777" w:rsidR="00BC5D65" w:rsidRPr="00361335" w:rsidRDefault="00BC5D65" w:rsidP="00BC5D65">
            <w:pPr>
              <w:spacing w:before="60" w:after="120"/>
              <w:jc w:val="left"/>
              <w:rPr>
                <w:b/>
                <w:bCs/>
                <w:i w:val="0"/>
                <w:iCs w:val="0"/>
                <w:color w:val="auto"/>
              </w:rPr>
            </w:pPr>
            <w:r w:rsidRPr="00361335">
              <w:rPr>
                <w:b/>
                <w:bCs/>
                <w:i w:val="0"/>
                <w:iCs w:val="0"/>
                <w:color w:val="auto"/>
              </w:rPr>
              <w:t>Please record specific names of individuals/ groups:</w:t>
            </w:r>
          </w:p>
          <w:p w14:paraId="0A6A1752" w14:textId="77777777" w:rsidR="00BC5D65" w:rsidRDefault="00FE6EC8" w:rsidP="00BC5D65">
            <w:pPr>
              <w:spacing w:before="60" w:after="120"/>
              <w:jc w:val="left"/>
              <w:rPr>
                <w:i w:val="0"/>
                <w:iCs w:val="0"/>
                <w:color w:val="auto"/>
                <w:lang w:val="en-US"/>
              </w:rPr>
            </w:pPr>
            <w:r>
              <w:rPr>
                <w:i w:val="0"/>
                <w:iCs w:val="0"/>
                <w:color w:val="auto"/>
                <w:lang w:val="en-US"/>
              </w:rPr>
              <w:t>Medical consultants, intensive care consultants</w:t>
            </w:r>
            <w:r w:rsidR="00081795">
              <w:rPr>
                <w:i w:val="0"/>
                <w:iCs w:val="0"/>
                <w:color w:val="auto"/>
                <w:lang w:val="en-US"/>
              </w:rPr>
              <w:t>.</w:t>
            </w:r>
          </w:p>
          <w:p w14:paraId="5BF5E4FF" w14:textId="0583AA85" w:rsidR="00081795" w:rsidRPr="00361335" w:rsidRDefault="00081795" w:rsidP="00BC5D65">
            <w:pPr>
              <w:spacing w:before="60" w:after="120"/>
              <w:jc w:val="left"/>
              <w:rPr>
                <w:i w:val="0"/>
                <w:iCs w:val="0"/>
                <w:color w:val="auto"/>
                <w:lang w:val="en-US"/>
              </w:rPr>
            </w:pPr>
            <w:r>
              <w:rPr>
                <w:i w:val="0"/>
                <w:iCs w:val="0"/>
                <w:color w:val="auto"/>
                <w:lang w:val="en-US"/>
              </w:rPr>
              <w:t>Medicine Practice Committee (MPC).</w:t>
            </w:r>
          </w:p>
        </w:tc>
      </w:tr>
      <w:tr w:rsidR="00361335" w:rsidRPr="00361335" w14:paraId="5F056DCC" w14:textId="77777777" w:rsidTr="00B07D76">
        <w:trPr>
          <w:cantSplit/>
        </w:trPr>
        <w:tc>
          <w:tcPr>
            <w:tcW w:w="3261" w:type="dxa"/>
            <w:vAlign w:val="center"/>
          </w:tcPr>
          <w:p w14:paraId="6DBFE7D7" w14:textId="77777777" w:rsidR="00BC5D65" w:rsidRPr="00361335" w:rsidRDefault="00BC5D65" w:rsidP="00EB5578">
            <w:pPr>
              <w:widowControl w:val="0"/>
              <w:autoSpaceDE w:val="0"/>
              <w:autoSpaceDN w:val="0"/>
              <w:spacing w:before="60" w:after="120"/>
              <w:ind w:left="346" w:hanging="425"/>
              <w:jc w:val="left"/>
              <w:rPr>
                <w:rFonts w:eastAsia="Arial"/>
                <w:b/>
                <w:bCs/>
                <w:i w:val="0"/>
                <w:iCs w:val="0"/>
                <w:color w:val="auto"/>
                <w:sz w:val="22"/>
                <w:lang w:val="en-US"/>
              </w:rPr>
            </w:pPr>
            <w:r w:rsidRPr="00361335">
              <w:rPr>
                <w:rFonts w:eastAsia="Arial"/>
                <w:b/>
                <w:bCs/>
                <w:i w:val="0"/>
                <w:iCs w:val="0"/>
                <w:color w:val="auto"/>
                <w:lang w:val="en-US"/>
              </w:rPr>
              <w:t xml:space="preserve">6c. What was the outcome of the consultation? </w:t>
            </w:r>
          </w:p>
        </w:tc>
        <w:tc>
          <w:tcPr>
            <w:tcW w:w="6691" w:type="dxa"/>
          </w:tcPr>
          <w:p w14:paraId="762E0868" w14:textId="7AADF5AB" w:rsidR="00BC5D65" w:rsidRPr="00361335" w:rsidRDefault="00B41491" w:rsidP="00BC5D65">
            <w:pPr>
              <w:spacing w:before="60" w:after="120"/>
              <w:jc w:val="left"/>
              <w:rPr>
                <w:i w:val="0"/>
                <w:iCs w:val="0"/>
                <w:color w:val="auto"/>
                <w:lang w:val="en-US"/>
              </w:rPr>
            </w:pPr>
            <w:r>
              <w:rPr>
                <w:i w:val="0"/>
                <w:iCs w:val="0"/>
                <w:color w:val="auto"/>
                <w:lang w:val="en-US"/>
              </w:rPr>
              <w:t>P</w:t>
            </w:r>
            <w:r w:rsidR="00FE6EC8">
              <w:rPr>
                <w:i w:val="0"/>
                <w:iCs w:val="0"/>
                <w:color w:val="auto"/>
                <w:lang w:val="en-US"/>
              </w:rPr>
              <w:t>ositive</w:t>
            </w:r>
            <w:r w:rsidR="00081795">
              <w:rPr>
                <w:i w:val="0"/>
                <w:iCs w:val="0"/>
                <w:color w:val="auto"/>
                <w:lang w:val="en-US"/>
              </w:rPr>
              <w:t xml:space="preserve">, agreed. </w:t>
            </w:r>
          </w:p>
        </w:tc>
      </w:tr>
      <w:tr w:rsidR="00361335" w:rsidRPr="00361335" w14:paraId="484C4FC4" w14:textId="77777777" w:rsidTr="00B07D76">
        <w:trPr>
          <w:cantSplit/>
        </w:trPr>
        <w:tc>
          <w:tcPr>
            <w:tcW w:w="3261" w:type="dxa"/>
            <w:vAlign w:val="center"/>
          </w:tcPr>
          <w:p w14:paraId="6E521A3A" w14:textId="77777777" w:rsidR="00BC5D65" w:rsidRPr="00361335" w:rsidRDefault="00BC5D65" w:rsidP="00EB5578">
            <w:pPr>
              <w:widowControl w:val="0"/>
              <w:autoSpaceDE w:val="0"/>
              <w:autoSpaceDN w:val="0"/>
              <w:spacing w:before="60" w:after="120"/>
              <w:ind w:left="346" w:hanging="425"/>
              <w:jc w:val="left"/>
              <w:rPr>
                <w:rFonts w:eastAsia="Arial"/>
                <w:b/>
                <w:bCs/>
                <w:i w:val="0"/>
                <w:iCs w:val="0"/>
                <w:color w:val="auto"/>
                <w:lang w:val="en-US"/>
              </w:rPr>
            </w:pPr>
            <w:r w:rsidRPr="00361335">
              <w:rPr>
                <w:rFonts w:eastAsia="Arial"/>
                <w:b/>
                <w:bCs/>
                <w:i w:val="0"/>
                <w:iCs w:val="0"/>
                <w:color w:val="auto"/>
                <w:lang w:val="en-US"/>
              </w:rPr>
              <w:t>6d. Have you used any of the following to assist your assessment?</w:t>
            </w:r>
          </w:p>
        </w:tc>
        <w:tc>
          <w:tcPr>
            <w:tcW w:w="6691" w:type="dxa"/>
          </w:tcPr>
          <w:p w14:paraId="4A19E2B2" w14:textId="77777777" w:rsidR="00081795" w:rsidRDefault="00BC5D65" w:rsidP="00BC5D65">
            <w:pPr>
              <w:spacing w:before="60" w:after="120"/>
              <w:jc w:val="left"/>
              <w:rPr>
                <w:b/>
                <w:bCs/>
                <w:i w:val="0"/>
                <w:iCs w:val="0"/>
                <w:color w:val="auto"/>
                <w:szCs w:val="28"/>
                <w:lang w:val="en-US"/>
              </w:rPr>
            </w:pPr>
            <w:r w:rsidRPr="00361335">
              <w:rPr>
                <w:b/>
                <w:bCs/>
                <w:i w:val="0"/>
                <w:iCs w:val="0"/>
                <w:color w:val="auto"/>
                <w:szCs w:val="28"/>
                <w:lang w:val="en-US"/>
              </w:rPr>
              <w:t xml:space="preserve">National or local statistics, audits, activity reports, process maps, complaints, </w:t>
            </w:r>
            <w:r w:rsidR="00AF73B2" w:rsidRPr="00361335">
              <w:rPr>
                <w:b/>
                <w:bCs/>
                <w:i w:val="0"/>
                <w:iCs w:val="0"/>
                <w:color w:val="auto"/>
                <w:szCs w:val="28"/>
                <w:lang w:val="en-US"/>
              </w:rPr>
              <w:t>staff,</w:t>
            </w:r>
            <w:r w:rsidRPr="00361335">
              <w:rPr>
                <w:b/>
                <w:bCs/>
                <w:i w:val="0"/>
                <w:iCs w:val="0"/>
                <w:color w:val="auto"/>
                <w:szCs w:val="28"/>
                <w:lang w:val="en-US"/>
              </w:rPr>
              <w:t xml:space="preserve"> or patient surveys:</w:t>
            </w:r>
            <w:r w:rsidR="00FE6EC8">
              <w:rPr>
                <w:b/>
                <w:bCs/>
                <w:i w:val="0"/>
                <w:iCs w:val="0"/>
                <w:color w:val="auto"/>
                <w:szCs w:val="28"/>
                <w:lang w:val="en-US"/>
              </w:rPr>
              <w:t xml:space="preserve"> </w:t>
            </w:r>
          </w:p>
          <w:p w14:paraId="5EC50B38" w14:textId="41CB0129" w:rsidR="00FE1FAD" w:rsidRPr="00361335" w:rsidRDefault="00081795" w:rsidP="00081795">
            <w:pPr>
              <w:spacing w:before="60" w:after="120"/>
              <w:jc w:val="left"/>
              <w:rPr>
                <w:i w:val="0"/>
                <w:iCs w:val="0"/>
                <w:color w:val="auto"/>
                <w:szCs w:val="28"/>
                <w:lang w:val="en-US"/>
              </w:rPr>
            </w:pPr>
            <w:r w:rsidRPr="00081795">
              <w:rPr>
                <w:i w:val="0"/>
                <w:iCs w:val="0"/>
                <w:color w:val="auto"/>
                <w:szCs w:val="28"/>
                <w:lang w:val="en-US"/>
              </w:rPr>
              <w:t>S</w:t>
            </w:r>
            <w:r w:rsidR="00FE6EC8" w:rsidRPr="00081795">
              <w:rPr>
                <w:i w:val="0"/>
                <w:iCs w:val="0"/>
                <w:color w:val="auto"/>
                <w:szCs w:val="28"/>
                <w:lang w:val="en-US"/>
              </w:rPr>
              <w:t>taff</w:t>
            </w:r>
          </w:p>
        </w:tc>
      </w:tr>
      <w:bookmarkEnd w:id="74"/>
      <w:bookmarkEnd w:id="75"/>
    </w:tbl>
    <w:p w14:paraId="329CE5AD" w14:textId="77777777" w:rsidR="00BC5D65" w:rsidRPr="008B21F8" w:rsidRDefault="00BC5D65" w:rsidP="00BC5D65">
      <w:pPr>
        <w:spacing w:after="0"/>
        <w:rPr>
          <w:i w:val="0"/>
          <w:iCs w:val="0"/>
          <w:color w:val="auto"/>
          <w:sz w:val="22"/>
          <w:lang w:val="en-US"/>
        </w:rPr>
      </w:pPr>
    </w:p>
    <w:p w14:paraId="4823DEA9" w14:textId="77777777" w:rsidR="00BC5D65" w:rsidRPr="008B21F8" w:rsidRDefault="00BC5D65" w:rsidP="00A204FF">
      <w:pPr>
        <w:pBdr>
          <w:top w:val="single" w:sz="4" w:space="1" w:color="auto"/>
          <w:left w:val="single" w:sz="4" w:space="7" w:color="auto"/>
          <w:bottom w:val="single" w:sz="4" w:space="1" w:color="auto"/>
          <w:right w:val="single" w:sz="4" w:space="4" w:color="auto"/>
        </w:pBdr>
        <w:rPr>
          <w:b/>
          <w:bCs/>
          <w:i w:val="0"/>
          <w:iCs w:val="0"/>
          <w:color w:val="auto"/>
          <w:lang w:val="en-US"/>
        </w:rPr>
      </w:pPr>
      <w:bookmarkStart w:id="76" w:name="_Hlk89692294"/>
      <w:bookmarkStart w:id="77" w:name="_Hlk89618891"/>
      <w:bookmarkStart w:id="78" w:name="_Hlk90638511"/>
      <w:r w:rsidRPr="008B21F8">
        <w:rPr>
          <w:b/>
          <w:bCs/>
          <w:i w:val="0"/>
          <w:iCs w:val="0"/>
          <w:color w:val="auto"/>
          <w:lang w:val="en-US"/>
        </w:rPr>
        <w:t>7. The Impact</w:t>
      </w:r>
    </w:p>
    <w:p w14:paraId="2321D7CE" w14:textId="77777777" w:rsidR="00BC5D65" w:rsidRPr="008B21F8" w:rsidRDefault="00BC5D65" w:rsidP="00A204FF">
      <w:pPr>
        <w:pBdr>
          <w:top w:val="single" w:sz="4" w:space="1" w:color="auto"/>
          <w:left w:val="single" w:sz="4" w:space="7" w:color="auto"/>
          <w:bottom w:val="single" w:sz="4" w:space="1" w:color="auto"/>
          <w:right w:val="single" w:sz="4" w:space="4" w:color="auto"/>
        </w:pBdr>
        <w:spacing w:after="0"/>
        <w:rPr>
          <w:i w:val="0"/>
          <w:iCs w:val="0"/>
          <w:color w:val="auto"/>
          <w:lang w:val="en-US"/>
        </w:rPr>
      </w:pPr>
      <w:r w:rsidRPr="008B21F8">
        <w:rPr>
          <w:i w:val="0"/>
          <w:iCs w:val="0"/>
          <w:color w:val="auto"/>
          <w:lang w:val="en-US"/>
        </w:rPr>
        <w:t>Following consultation with key groups, has a negative impact been identified for any protected characteristic? Please note that a rationale is required for each one.</w:t>
      </w:r>
    </w:p>
    <w:p w14:paraId="6460CE94" w14:textId="77777777" w:rsidR="00BC5D65" w:rsidRPr="008B21F8" w:rsidRDefault="00BC5D65" w:rsidP="00A204FF">
      <w:pPr>
        <w:pBdr>
          <w:top w:val="single" w:sz="4" w:space="1" w:color="auto"/>
          <w:left w:val="single" w:sz="4" w:space="7" w:color="auto"/>
          <w:bottom w:val="single" w:sz="4" w:space="1" w:color="auto"/>
          <w:right w:val="single" w:sz="4" w:space="4" w:color="auto"/>
        </w:pBdr>
        <w:spacing w:after="0"/>
        <w:rPr>
          <w:i w:val="0"/>
          <w:iCs w:val="0"/>
          <w:color w:val="auto"/>
          <w:lang w:val="en-US"/>
        </w:rPr>
      </w:pPr>
    </w:p>
    <w:p w14:paraId="70E1EE50" w14:textId="77777777" w:rsidR="00BC5D65" w:rsidRPr="008B21F8" w:rsidRDefault="00BC5D65" w:rsidP="00A204FF">
      <w:pPr>
        <w:pBdr>
          <w:top w:val="single" w:sz="4" w:space="1" w:color="auto"/>
          <w:left w:val="single" w:sz="4" w:space="7" w:color="auto"/>
          <w:bottom w:val="single" w:sz="4" w:space="1" w:color="auto"/>
          <w:right w:val="single" w:sz="4" w:space="4" w:color="auto"/>
        </w:pBdr>
        <w:spacing w:after="0"/>
        <w:rPr>
          <w:i w:val="0"/>
          <w:iCs w:val="0"/>
          <w:color w:val="auto"/>
          <w:lang w:val="en-US"/>
        </w:rPr>
      </w:pPr>
      <w:r w:rsidRPr="008B21F8">
        <w:rPr>
          <w:i w:val="0"/>
          <w:iCs w:val="0"/>
          <w:color w:val="auto"/>
          <w:lang w:val="en-US"/>
        </w:rPr>
        <w:t>Where a negative impact is identified without rationale, the key groups will need to be consulted again.</w:t>
      </w:r>
    </w:p>
    <w:bookmarkEnd w:id="76"/>
    <w:p w14:paraId="26805825" w14:textId="77777777" w:rsidR="00BC5D65" w:rsidRPr="008B21F8" w:rsidRDefault="00BC5D65" w:rsidP="00BC5D65">
      <w:pPr>
        <w:spacing w:after="0"/>
        <w:rPr>
          <w:i w:val="0"/>
          <w:iCs w:val="0"/>
          <w:color w:val="auto"/>
        </w:rPr>
      </w:pPr>
    </w:p>
    <w:tbl>
      <w:tblPr>
        <w:tblStyle w:val="TableGrid"/>
        <w:tblW w:w="9923" w:type="dxa"/>
        <w:tblInd w:w="-147" w:type="dxa"/>
        <w:tblLayout w:type="fixed"/>
        <w:tblLook w:val="01E0" w:firstRow="1" w:lastRow="1" w:firstColumn="1" w:lastColumn="1" w:noHBand="0" w:noVBand="0"/>
        <w:tblCaption w:val="Impact Assessment"/>
      </w:tblPr>
      <w:tblGrid>
        <w:gridCol w:w="3544"/>
        <w:gridCol w:w="1560"/>
        <w:gridCol w:w="4819"/>
      </w:tblGrid>
      <w:tr w:rsidR="00361335" w:rsidRPr="00361335" w14:paraId="4BEE89D7" w14:textId="77777777" w:rsidTr="00361335">
        <w:trPr>
          <w:cantSplit/>
          <w:tblHeader/>
        </w:trPr>
        <w:tc>
          <w:tcPr>
            <w:tcW w:w="3544" w:type="dxa"/>
            <w:shd w:val="clear" w:color="auto" w:fill="D9D9D9" w:themeFill="background1" w:themeFillShade="D9"/>
            <w:vAlign w:val="center"/>
            <w:hideMark/>
          </w:tcPr>
          <w:p w14:paraId="24C23845" w14:textId="77777777" w:rsidR="00BC5D65" w:rsidRPr="00361335" w:rsidRDefault="00BC5D65" w:rsidP="00361335">
            <w:pPr>
              <w:spacing w:before="60" w:after="120"/>
              <w:jc w:val="left"/>
              <w:rPr>
                <w:b/>
                <w:bCs/>
                <w:i w:val="0"/>
                <w:iCs w:val="0"/>
                <w:color w:val="auto"/>
              </w:rPr>
            </w:pPr>
            <w:r w:rsidRPr="00361335">
              <w:rPr>
                <w:b/>
                <w:bCs/>
                <w:i w:val="0"/>
                <w:iCs w:val="0"/>
                <w:color w:val="auto"/>
                <w:lang w:eastAsia="en-GB"/>
              </w:rPr>
              <w:t>Protected Characteristic</w:t>
            </w:r>
          </w:p>
        </w:tc>
        <w:tc>
          <w:tcPr>
            <w:tcW w:w="1560" w:type="dxa"/>
            <w:shd w:val="clear" w:color="auto" w:fill="D9D9D9" w:themeFill="background1" w:themeFillShade="D9"/>
            <w:vAlign w:val="center"/>
            <w:hideMark/>
          </w:tcPr>
          <w:p w14:paraId="49F564B7" w14:textId="77777777" w:rsidR="00BC5D65" w:rsidRPr="00361335" w:rsidRDefault="00BC5D65" w:rsidP="00361335">
            <w:pPr>
              <w:spacing w:before="60" w:after="120"/>
              <w:jc w:val="left"/>
              <w:rPr>
                <w:b/>
                <w:bCs/>
                <w:i w:val="0"/>
                <w:iCs w:val="0"/>
                <w:color w:val="auto"/>
              </w:rPr>
            </w:pPr>
            <w:r w:rsidRPr="00361335">
              <w:rPr>
                <w:b/>
                <w:bCs/>
                <w:i w:val="0"/>
                <w:iCs w:val="0"/>
                <w:color w:val="auto"/>
              </w:rPr>
              <w:t>(Yes or No)</w:t>
            </w:r>
          </w:p>
        </w:tc>
        <w:tc>
          <w:tcPr>
            <w:tcW w:w="4819" w:type="dxa"/>
            <w:shd w:val="clear" w:color="auto" w:fill="D9D9D9" w:themeFill="background1" w:themeFillShade="D9"/>
            <w:vAlign w:val="center"/>
            <w:hideMark/>
          </w:tcPr>
          <w:p w14:paraId="66259C6A" w14:textId="77777777" w:rsidR="00BC5D65" w:rsidRPr="00361335" w:rsidRDefault="00BC5D65" w:rsidP="00361335">
            <w:pPr>
              <w:spacing w:before="60" w:after="120"/>
              <w:jc w:val="left"/>
              <w:rPr>
                <w:b/>
                <w:bCs/>
                <w:i w:val="0"/>
                <w:iCs w:val="0"/>
                <w:color w:val="auto"/>
              </w:rPr>
            </w:pPr>
            <w:r w:rsidRPr="00361335">
              <w:rPr>
                <w:b/>
                <w:bCs/>
                <w:i w:val="0"/>
                <w:iCs w:val="0"/>
                <w:color w:val="auto"/>
              </w:rPr>
              <w:t>Rationale</w:t>
            </w:r>
          </w:p>
        </w:tc>
      </w:tr>
      <w:tr w:rsidR="00361335" w:rsidRPr="00361335" w14:paraId="2C6B5C4D" w14:textId="77777777" w:rsidTr="00361335">
        <w:trPr>
          <w:cantSplit/>
          <w:trHeight w:val="335"/>
        </w:trPr>
        <w:tc>
          <w:tcPr>
            <w:tcW w:w="3544" w:type="dxa"/>
            <w:vAlign w:val="center"/>
            <w:hideMark/>
          </w:tcPr>
          <w:p w14:paraId="192AD633" w14:textId="77777777" w:rsidR="00FE1FAD" w:rsidRPr="00361335" w:rsidRDefault="00FE1FAD" w:rsidP="00361335">
            <w:pPr>
              <w:spacing w:before="120" w:after="120"/>
              <w:jc w:val="left"/>
              <w:rPr>
                <w:b/>
                <w:bCs/>
                <w:i w:val="0"/>
                <w:iCs w:val="0"/>
                <w:color w:val="auto"/>
              </w:rPr>
            </w:pPr>
            <w:r w:rsidRPr="00361335">
              <w:rPr>
                <w:b/>
                <w:bCs/>
                <w:i w:val="0"/>
                <w:iCs w:val="0"/>
                <w:color w:val="auto"/>
              </w:rPr>
              <w:t>Age</w:t>
            </w:r>
          </w:p>
        </w:tc>
        <w:tc>
          <w:tcPr>
            <w:tcW w:w="1560" w:type="dxa"/>
            <w:vAlign w:val="center"/>
          </w:tcPr>
          <w:p w14:paraId="1B6814E2" w14:textId="0B92BFA4" w:rsidR="00FE1FAD" w:rsidRPr="00361335" w:rsidRDefault="007719A5" w:rsidP="00361335">
            <w:pPr>
              <w:autoSpaceDE w:val="0"/>
              <w:autoSpaceDN w:val="0"/>
              <w:adjustRightInd w:val="0"/>
              <w:spacing w:before="120" w:after="120"/>
              <w:jc w:val="left"/>
              <w:rPr>
                <w:i w:val="0"/>
                <w:iCs w:val="0"/>
                <w:color w:val="auto"/>
              </w:rPr>
            </w:pPr>
            <w:sdt>
              <w:sdtPr>
                <w:rPr>
                  <w:i w:val="0"/>
                  <w:iCs w:val="0"/>
                  <w:color w:val="auto"/>
                </w:rPr>
                <w:alias w:val="Yes or No"/>
                <w:tag w:val="Yes No Choice"/>
                <w:id w:val="851922891"/>
                <w:placeholder>
                  <w:docPart w:val="985BCC68D2CB4ACAA88C513A323CB6FF"/>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02F5D7FB" w14:textId="77777777" w:rsidR="00FE1FAD" w:rsidRPr="00361335" w:rsidRDefault="00FE1FAD" w:rsidP="00361335">
            <w:pPr>
              <w:spacing w:before="120" w:after="120"/>
              <w:jc w:val="left"/>
              <w:rPr>
                <w:i w:val="0"/>
                <w:iCs w:val="0"/>
                <w:color w:val="auto"/>
              </w:rPr>
            </w:pPr>
          </w:p>
        </w:tc>
      </w:tr>
      <w:tr w:rsidR="00361335" w:rsidRPr="00361335" w14:paraId="2D9CB876" w14:textId="77777777" w:rsidTr="00361335">
        <w:trPr>
          <w:cantSplit/>
          <w:trHeight w:val="603"/>
        </w:trPr>
        <w:tc>
          <w:tcPr>
            <w:tcW w:w="3544" w:type="dxa"/>
            <w:vAlign w:val="center"/>
            <w:hideMark/>
          </w:tcPr>
          <w:p w14:paraId="2DC0BE95" w14:textId="77777777" w:rsidR="00BC5D65" w:rsidRPr="00361335" w:rsidRDefault="00BC5D65" w:rsidP="00361335">
            <w:pPr>
              <w:spacing w:before="120" w:after="120"/>
              <w:jc w:val="left"/>
              <w:rPr>
                <w:i w:val="0"/>
                <w:iCs w:val="0"/>
                <w:color w:val="auto"/>
              </w:rPr>
            </w:pPr>
            <w:r w:rsidRPr="00361335">
              <w:rPr>
                <w:b/>
                <w:bCs/>
                <w:i w:val="0"/>
                <w:iCs w:val="0"/>
                <w:color w:val="auto"/>
              </w:rPr>
              <w:t>Sex</w:t>
            </w:r>
            <w:r w:rsidRPr="00361335">
              <w:rPr>
                <w:i w:val="0"/>
                <w:iCs w:val="0"/>
                <w:color w:val="auto"/>
              </w:rPr>
              <w:t xml:space="preserve"> (male or female) </w:t>
            </w:r>
          </w:p>
        </w:tc>
        <w:tc>
          <w:tcPr>
            <w:tcW w:w="1560" w:type="dxa"/>
            <w:vAlign w:val="center"/>
          </w:tcPr>
          <w:p w14:paraId="565C24FB" w14:textId="6CD4DE79"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1072776671"/>
                <w:placeholder>
                  <w:docPart w:val="E930FCE3CA3944528A09CEA0B011AB25"/>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28039CA2" w14:textId="77777777" w:rsidR="00BC5D65" w:rsidRPr="00361335" w:rsidRDefault="00BC5D65" w:rsidP="00361335">
            <w:pPr>
              <w:spacing w:before="120" w:after="120"/>
              <w:jc w:val="left"/>
              <w:rPr>
                <w:i w:val="0"/>
                <w:iCs w:val="0"/>
                <w:color w:val="auto"/>
              </w:rPr>
            </w:pPr>
          </w:p>
        </w:tc>
      </w:tr>
      <w:tr w:rsidR="00361335" w:rsidRPr="00361335" w14:paraId="7CB25C71" w14:textId="77777777" w:rsidTr="00361335">
        <w:trPr>
          <w:cantSplit/>
          <w:trHeight w:val="681"/>
        </w:trPr>
        <w:tc>
          <w:tcPr>
            <w:tcW w:w="3544" w:type="dxa"/>
            <w:vAlign w:val="center"/>
            <w:hideMark/>
          </w:tcPr>
          <w:p w14:paraId="705D56E3" w14:textId="77777777" w:rsidR="00BC5D65" w:rsidRPr="00361335" w:rsidRDefault="00BC5D65" w:rsidP="00361335">
            <w:pPr>
              <w:spacing w:before="120" w:after="120"/>
              <w:jc w:val="left"/>
              <w:rPr>
                <w:b/>
                <w:bCs/>
                <w:i w:val="0"/>
                <w:iCs w:val="0"/>
                <w:color w:val="auto"/>
              </w:rPr>
            </w:pPr>
            <w:r w:rsidRPr="00361335">
              <w:rPr>
                <w:b/>
                <w:bCs/>
                <w:i w:val="0"/>
                <w:iCs w:val="0"/>
                <w:color w:val="auto"/>
              </w:rPr>
              <w:t xml:space="preserve">Gender reassignment </w:t>
            </w:r>
            <w:r w:rsidRPr="00361335">
              <w:rPr>
                <w:i w:val="0"/>
                <w:iCs w:val="0"/>
                <w:color w:val="auto"/>
              </w:rPr>
              <w:t>(Transgender, non-binary, gender fluid etc.)</w:t>
            </w:r>
          </w:p>
        </w:tc>
        <w:tc>
          <w:tcPr>
            <w:tcW w:w="1560" w:type="dxa"/>
            <w:vAlign w:val="center"/>
          </w:tcPr>
          <w:p w14:paraId="47DB425E" w14:textId="4FC49218"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750966790"/>
                <w:placeholder>
                  <w:docPart w:val="6D45F2D141004062BFAB88BBD56D13E4"/>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418DEC63" w14:textId="77777777" w:rsidR="00BC5D65" w:rsidRPr="00361335" w:rsidRDefault="00BC5D65" w:rsidP="00361335">
            <w:pPr>
              <w:spacing w:before="120" w:after="120"/>
              <w:jc w:val="left"/>
              <w:rPr>
                <w:i w:val="0"/>
                <w:iCs w:val="0"/>
                <w:color w:val="auto"/>
              </w:rPr>
            </w:pPr>
          </w:p>
        </w:tc>
      </w:tr>
      <w:tr w:rsidR="00361335" w:rsidRPr="00361335" w14:paraId="07982721" w14:textId="77777777" w:rsidTr="00361335">
        <w:trPr>
          <w:cantSplit/>
          <w:trHeight w:val="527"/>
        </w:trPr>
        <w:tc>
          <w:tcPr>
            <w:tcW w:w="3544" w:type="dxa"/>
            <w:vAlign w:val="center"/>
            <w:hideMark/>
          </w:tcPr>
          <w:p w14:paraId="61914A05" w14:textId="77777777" w:rsidR="00BC5D65" w:rsidRPr="00361335" w:rsidRDefault="00BC5D65" w:rsidP="00361335">
            <w:pPr>
              <w:spacing w:before="120" w:after="120"/>
              <w:jc w:val="left"/>
              <w:rPr>
                <w:b/>
                <w:bCs/>
                <w:i w:val="0"/>
                <w:iCs w:val="0"/>
                <w:color w:val="auto"/>
              </w:rPr>
            </w:pPr>
            <w:r w:rsidRPr="00361335">
              <w:rPr>
                <w:b/>
                <w:bCs/>
                <w:i w:val="0"/>
                <w:iCs w:val="0"/>
                <w:color w:val="auto"/>
              </w:rPr>
              <w:t>Race</w:t>
            </w:r>
          </w:p>
        </w:tc>
        <w:tc>
          <w:tcPr>
            <w:tcW w:w="1560" w:type="dxa"/>
            <w:vAlign w:val="center"/>
          </w:tcPr>
          <w:p w14:paraId="1DD17C1B" w14:textId="2DFAE817"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750088430"/>
                <w:placeholder>
                  <w:docPart w:val="C524DED8FEFF488FAF10E92A8CC1260E"/>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0892ECEE" w14:textId="77777777" w:rsidR="00BC5D65" w:rsidRPr="00361335" w:rsidRDefault="00BC5D65" w:rsidP="00361335">
            <w:pPr>
              <w:spacing w:before="120" w:after="120"/>
              <w:jc w:val="left"/>
              <w:rPr>
                <w:i w:val="0"/>
                <w:iCs w:val="0"/>
                <w:color w:val="auto"/>
              </w:rPr>
            </w:pPr>
          </w:p>
        </w:tc>
      </w:tr>
      <w:tr w:rsidR="00361335" w:rsidRPr="00361335" w14:paraId="4A87FC86" w14:textId="77777777" w:rsidTr="00361335">
        <w:trPr>
          <w:cantSplit/>
          <w:trHeight w:val="1410"/>
        </w:trPr>
        <w:tc>
          <w:tcPr>
            <w:tcW w:w="3544" w:type="dxa"/>
            <w:vAlign w:val="center"/>
            <w:hideMark/>
          </w:tcPr>
          <w:p w14:paraId="7321C718" w14:textId="77777777" w:rsidR="00BC5D65" w:rsidRPr="00361335" w:rsidRDefault="00BC5D65" w:rsidP="00361335">
            <w:pPr>
              <w:spacing w:before="120" w:after="120"/>
              <w:jc w:val="left"/>
              <w:rPr>
                <w:b/>
                <w:bCs/>
                <w:i w:val="0"/>
                <w:iCs w:val="0"/>
                <w:color w:val="auto"/>
              </w:rPr>
            </w:pPr>
            <w:r w:rsidRPr="00361335">
              <w:rPr>
                <w:b/>
                <w:bCs/>
                <w:i w:val="0"/>
                <w:iCs w:val="0"/>
                <w:color w:val="auto"/>
              </w:rPr>
              <w:t xml:space="preserve">Disability </w:t>
            </w:r>
            <w:r w:rsidRPr="00361335">
              <w:rPr>
                <w:i w:val="0"/>
                <w:iCs w:val="0"/>
                <w:color w:val="auto"/>
              </w:rPr>
              <w:t>(e.g. physical or cognitive impairment, mental health, long term conditions etc.)</w:t>
            </w:r>
          </w:p>
        </w:tc>
        <w:tc>
          <w:tcPr>
            <w:tcW w:w="1560" w:type="dxa"/>
            <w:vAlign w:val="center"/>
          </w:tcPr>
          <w:p w14:paraId="71DFE711" w14:textId="49794061"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1764648677"/>
                <w:placeholder>
                  <w:docPart w:val="CFAF40E136AF4AE88174ECD37A4BD7DF"/>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35B0610D" w14:textId="77777777" w:rsidR="00BC5D65" w:rsidRPr="00361335" w:rsidRDefault="00BC5D65" w:rsidP="00361335">
            <w:pPr>
              <w:spacing w:before="120" w:after="120"/>
              <w:jc w:val="left"/>
              <w:rPr>
                <w:i w:val="0"/>
                <w:iCs w:val="0"/>
                <w:color w:val="auto"/>
              </w:rPr>
            </w:pPr>
          </w:p>
        </w:tc>
      </w:tr>
      <w:tr w:rsidR="00361335" w:rsidRPr="00361335" w14:paraId="2DEAAB0E" w14:textId="77777777" w:rsidTr="00361335">
        <w:trPr>
          <w:cantSplit/>
          <w:trHeight w:val="691"/>
        </w:trPr>
        <w:tc>
          <w:tcPr>
            <w:tcW w:w="3544" w:type="dxa"/>
            <w:vAlign w:val="center"/>
            <w:hideMark/>
          </w:tcPr>
          <w:p w14:paraId="5DEF817C" w14:textId="77777777" w:rsidR="00BC5D65" w:rsidRPr="00361335" w:rsidRDefault="00BC5D65" w:rsidP="00361335">
            <w:pPr>
              <w:spacing w:before="120" w:after="120"/>
              <w:jc w:val="left"/>
              <w:rPr>
                <w:b/>
                <w:bCs/>
                <w:i w:val="0"/>
                <w:iCs w:val="0"/>
                <w:color w:val="auto"/>
              </w:rPr>
            </w:pPr>
            <w:r w:rsidRPr="00361335">
              <w:rPr>
                <w:b/>
                <w:bCs/>
                <w:i w:val="0"/>
                <w:iCs w:val="0"/>
                <w:color w:val="auto"/>
              </w:rPr>
              <w:t>Religion or belief</w:t>
            </w:r>
          </w:p>
        </w:tc>
        <w:tc>
          <w:tcPr>
            <w:tcW w:w="1560" w:type="dxa"/>
            <w:vAlign w:val="center"/>
          </w:tcPr>
          <w:p w14:paraId="484765F6" w14:textId="7B80CCE8"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889640642"/>
                <w:placeholder>
                  <w:docPart w:val="ADA207B269DC44E28CDDB17C7EDB05BB"/>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761F6821" w14:textId="77777777" w:rsidR="00BC5D65" w:rsidRPr="00361335" w:rsidRDefault="00BC5D65" w:rsidP="00361335">
            <w:pPr>
              <w:spacing w:before="120" w:after="120"/>
              <w:jc w:val="left"/>
              <w:rPr>
                <w:i w:val="0"/>
                <w:iCs w:val="0"/>
                <w:color w:val="auto"/>
              </w:rPr>
            </w:pPr>
          </w:p>
        </w:tc>
      </w:tr>
      <w:tr w:rsidR="00361335" w:rsidRPr="00361335" w14:paraId="4CE2675E" w14:textId="77777777" w:rsidTr="00361335">
        <w:trPr>
          <w:cantSplit/>
          <w:trHeight w:val="828"/>
        </w:trPr>
        <w:tc>
          <w:tcPr>
            <w:tcW w:w="3544" w:type="dxa"/>
            <w:vAlign w:val="center"/>
            <w:hideMark/>
          </w:tcPr>
          <w:p w14:paraId="1EB115AC" w14:textId="77777777" w:rsidR="00BC5D65" w:rsidRPr="00361335" w:rsidRDefault="00BC5D65" w:rsidP="00361335">
            <w:pPr>
              <w:spacing w:before="120" w:after="120"/>
              <w:jc w:val="left"/>
              <w:rPr>
                <w:b/>
                <w:bCs/>
                <w:i w:val="0"/>
                <w:iCs w:val="0"/>
                <w:color w:val="auto"/>
              </w:rPr>
            </w:pPr>
            <w:r w:rsidRPr="00361335">
              <w:rPr>
                <w:b/>
                <w:bCs/>
                <w:i w:val="0"/>
                <w:iCs w:val="0"/>
                <w:color w:val="auto"/>
              </w:rPr>
              <w:t>Marriage and civil partnership</w:t>
            </w:r>
          </w:p>
        </w:tc>
        <w:tc>
          <w:tcPr>
            <w:tcW w:w="1560" w:type="dxa"/>
            <w:vAlign w:val="center"/>
          </w:tcPr>
          <w:p w14:paraId="0A993C4F" w14:textId="52A48585"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277255667"/>
                <w:placeholder>
                  <w:docPart w:val="5F5D13392E4E4BD09BA19C9E03C45D56"/>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33AB477D" w14:textId="77777777" w:rsidR="00BC5D65" w:rsidRPr="00361335" w:rsidRDefault="00BC5D65" w:rsidP="00361335">
            <w:pPr>
              <w:spacing w:before="120" w:after="120"/>
              <w:jc w:val="left"/>
              <w:rPr>
                <w:i w:val="0"/>
                <w:iCs w:val="0"/>
                <w:color w:val="auto"/>
              </w:rPr>
            </w:pPr>
          </w:p>
        </w:tc>
      </w:tr>
      <w:tr w:rsidR="00361335" w:rsidRPr="00361335" w14:paraId="178E8F01" w14:textId="77777777" w:rsidTr="00361335">
        <w:trPr>
          <w:cantSplit/>
          <w:trHeight w:val="710"/>
        </w:trPr>
        <w:tc>
          <w:tcPr>
            <w:tcW w:w="3544" w:type="dxa"/>
            <w:vAlign w:val="center"/>
            <w:hideMark/>
          </w:tcPr>
          <w:p w14:paraId="24A45CA3" w14:textId="77777777" w:rsidR="00BC5D65" w:rsidRPr="00361335" w:rsidRDefault="00BC5D65" w:rsidP="00361335">
            <w:pPr>
              <w:spacing w:before="120" w:after="120"/>
              <w:jc w:val="left"/>
              <w:rPr>
                <w:b/>
                <w:bCs/>
                <w:i w:val="0"/>
                <w:iCs w:val="0"/>
                <w:color w:val="auto"/>
              </w:rPr>
            </w:pPr>
            <w:r w:rsidRPr="00361335">
              <w:rPr>
                <w:b/>
                <w:bCs/>
                <w:i w:val="0"/>
                <w:iCs w:val="0"/>
                <w:color w:val="auto"/>
              </w:rPr>
              <w:lastRenderedPageBreak/>
              <w:t>Pregnancy and maternity</w:t>
            </w:r>
          </w:p>
        </w:tc>
        <w:tc>
          <w:tcPr>
            <w:tcW w:w="1560" w:type="dxa"/>
            <w:vAlign w:val="center"/>
          </w:tcPr>
          <w:p w14:paraId="5082AABC" w14:textId="66F211BF"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668298421"/>
                <w:placeholder>
                  <w:docPart w:val="34A736DAC5454B6BB6D04F4E9D3E9108"/>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3FDCE01D" w14:textId="77777777" w:rsidR="00BC5D65" w:rsidRPr="00361335" w:rsidRDefault="00BC5D65" w:rsidP="00361335">
            <w:pPr>
              <w:spacing w:before="120" w:after="120"/>
              <w:jc w:val="left"/>
              <w:rPr>
                <w:i w:val="0"/>
                <w:iCs w:val="0"/>
                <w:color w:val="auto"/>
              </w:rPr>
            </w:pPr>
          </w:p>
        </w:tc>
      </w:tr>
      <w:tr w:rsidR="00361335" w:rsidRPr="00361335" w14:paraId="0A589379" w14:textId="77777777" w:rsidTr="00361335">
        <w:trPr>
          <w:cantSplit/>
          <w:trHeight w:val="1277"/>
        </w:trPr>
        <w:tc>
          <w:tcPr>
            <w:tcW w:w="3544" w:type="dxa"/>
            <w:vAlign w:val="center"/>
          </w:tcPr>
          <w:p w14:paraId="5310E45E" w14:textId="77777777" w:rsidR="00BC5D65" w:rsidRPr="00361335" w:rsidRDefault="00BC5D65" w:rsidP="00361335">
            <w:pPr>
              <w:spacing w:before="120" w:after="120"/>
              <w:jc w:val="left"/>
              <w:rPr>
                <w:i w:val="0"/>
                <w:iCs w:val="0"/>
                <w:color w:val="auto"/>
              </w:rPr>
            </w:pPr>
            <w:r w:rsidRPr="00361335">
              <w:rPr>
                <w:b/>
                <w:bCs/>
                <w:i w:val="0"/>
                <w:iCs w:val="0"/>
                <w:color w:val="auto"/>
              </w:rPr>
              <w:t>Sexual orientation</w:t>
            </w:r>
            <w:r w:rsidRPr="00361335">
              <w:rPr>
                <w:i w:val="0"/>
                <w:iCs w:val="0"/>
                <w:color w:val="auto"/>
              </w:rPr>
              <w:t xml:space="preserve"> (e.g. gay, straight, bisexual, lesbian etc.)</w:t>
            </w:r>
          </w:p>
        </w:tc>
        <w:tc>
          <w:tcPr>
            <w:tcW w:w="1560" w:type="dxa"/>
            <w:vAlign w:val="center"/>
          </w:tcPr>
          <w:p w14:paraId="4A15BD2B" w14:textId="294724FC" w:rsidR="00BC5D65" w:rsidRPr="00361335" w:rsidRDefault="007719A5" w:rsidP="00361335">
            <w:pPr>
              <w:autoSpaceDE w:val="0"/>
              <w:autoSpaceDN w:val="0"/>
              <w:adjustRightInd w:val="0"/>
              <w:spacing w:before="120" w:after="120"/>
              <w:jc w:val="left"/>
              <w:rPr>
                <w:i w:val="0"/>
                <w:iCs w:val="0"/>
                <w:color w:val="auto"/>
                <w:lang w:eastAsia="en-GB"/>
              </w:rPr>
            </w:pPr>
            <w:sdt>
              <w:sdtPr>
                <w:rPr>
                  <w:i w:val="0"/>
                  <w:iCs w:val="0"/>
                  <w:color w:val="auto"/>
                </w:rPr>
                <w:alias w:val="Yes or No"/>
                <w:tag w:val="Yes No Choice"/>
                <w:id w:val="-1250417980"/>
                <w:placeholder>
                  <w:docPart w:val="481300496902479CBD8CD45901208C71"/>
                </w:placeholder>
                <w:dropDownList>
                  <w:listItem w:value="Choose an item."/>
                  <w:listItem w:displayText="Yes" w:value="1"/>
                  <w:listItem w:displayText="No" w:value="2"/>
                </w:dropDownList>
              </w:sdtPr>
              <w:sdtEndPr/>
              <w:sdtContent>
                <w:r w:rsidR="00FE6EC8">
                  <w:rPr>
                    <w:i w:val="0"/>
                    <w:iCs w:val="0"/>
                    <w:color w:val="auto"/>
                  </w:rPr>
                  <w:t>No</w:t>
                </w:r>
              </w:sdtContent>
            </w:sdt>
          </w:p>
        </w:tc>
        <w:tc>
          <w:tcPr>
            <w:tcW w:w="4819" w:type="dxa"/>
            <w:vAlign w:val="center"/>
          </w:tcPr>
          <w:p w14:paraId="3F06FE5A" w14:textId="77777777" w:rsidR="00BC5D65" w:rsidRPr="00361335" w:rsidRDefault="00BC5D65" w:rsidP="00361335">
            <w:pPr>
              <w:spacing w:before="120" w:after="120"/>
              <w:jc w:val="left"/>
              <w:rPr>
                <w:i w:val="0"/>
                <w:iCs w:val="0"/>
                <w:color w:val="auto"/>
              </w:rPr>
            </w:pPr>
          </w:p>
        </w:tc>
      </w:tr>
    </w:tbl>
    <w:p w14:paraId="031E3518" w14:textId="77777777" w:rsidR="00BC5D65" w:rsidRPr="008B21F8" w:rsidRDefault="00BC5D65" w:rsidP="00BC5D65">
      <w:pPr>
        <w:widowControl w:val="0"/>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spacing w:before="240"/>
        <w:jc w:val="both"/>
        <w:rPr>
          <w:rFonts w:eastAsia="Arial"/>
          <w:b/>
          <w:i w:val="0"/>
          <w:iCs w:val="0"/>
          <w:color w:val="auto"/>
          <w:szCs w:val="22"/>
          <w:lang w:val="en-US"/>
        </w:rPr>
      </w:pPr>
      <w:bookmarkStart w:id="79" w:name="_Hlk89692483"/>
      <w:r w:rsidRPr="008B21F8">
        <w:rPr>
          <w:rFonts w:eastAsia="Arial"/>
          <w:b/>
          <w:i w:val="0"/>
          <w:iCs w:val="0"/>
          <w:color w:val="auto"/>
          <w:szCs w:val="22"/>
          <w:lang w:val="en-US"/>
        </w:rPr>
        <w:t>A robust rationale must be in place for all protected characteristics. If a negative impact has been identified, please complete section 2. If no negative impact has been identified and if this is not a major service change, you can end the assessment here.</w:t>
      </w:r>
    </w:p>
    <w:p w14:paraId="38E78CAC" w14:textId="77777777" w:rsidR="00BC5D65" w:rsidRPr="008B21F8" w:rsidRDefault="00BC5D65" w:rsidP="00BC5D65">
      <w:pPr>
        <w:pBdr>
          <w:top w:val="single" w:sz="4" w:space="1" w:color="auto"/>
          <w:left w:val="single" w:sz="4" w:space="4" w:color="auto"/>
          <w:bottom w:val="single" w:sz="4" w:space="12" w:color="auto"/>
          <w:right w:val="single" w:sz="4" w:space="4" w:color="auto"/>
        </w:pBdr>
        <w:rPr>
          <w:i w:val="0"/>
          <w:iCs w:val="0"/>
          <w:color w:val="auto"/>
        </w:rPr>
      </w:pPr>
      <w:r w:rsidRPr="008B21F8">
        <w:rPr>
          <w:i w:val="0"/>
          <w:iCs w:val="0"/>
          <w:color w:val="auto"/>
        </w:rPr>
        <w:t>I am confident that section 2 of this EIA does not need completing as there are no highlighted risks of negative impact occurring because of this policy.</w:t>
      </w:r>
    </w:p>
    <w:p w14:paraId="260C69BF" w14:textId="1EF21A2C" w:rsidR="00BC5D65" w:rsidRPr="008B21F8" w:rsidRDefault="00BC5D65" w:rsidP="00BC5D65">
      <w:pPr>
        <w:pBdr>
          <w:top w:val="single" w:sz="4" w:space="1" w:color="auto"/>
          <w:left w:val="single" w:sz="4" w:space="4" w:color="auto"/>
          <w:bottom w:val="single" w:sz="4" w:space="12" w:color="auto"/>
          <w:right w:val="single" w:sz="4" w:space="4" w:color="auto"/>
        </w:pBdr>
        <w:tabs>
          <w:tab w:val="left" w:leader="dot" w:pos="9498"/>
        </w:tabs>
        <w:spacing w:before="240"/>
        <w:rPr>
          <w:i w:val="0"/>
          <w:iCs w:val="0"/>
          <w:color w:val="auto"/>
        </w:rPr>
      </w:pPr>
      <w:r w:rsidRPr="008B21F8">
        <w:rPr>
          <w:i w:val="0"/>
          <w:iCs w:val="0"/>
          <w:color w:val="auto"/>
        </w:rPr>
        <w:t>Name of person confirming result of initial impact assessment:</w:t>
      </w:r>
      <w:r w:rsidR="00FE1FAD" w:rsidRPr="00FE1FAD">
        <w:rPr>
          <w:color w:val="005EB8"/>
        </w:rPr>
        <w:t xml:space="preserve"> </w:t>
      </w:r>
      <w:r w:rsidR="00081795" w:rsidRPr="00081795">
        <w:rPr>
          <w:i w:val="0"/>
          <w:iCs w:val="0"/>
          <w:color w:val="auto"/>
        </w:rPr>
        <w:t>Neil Powell Consultant Antimicrobial Pharmacist.</w:t>
      </w:r>
    </w:p>
    <w:p w14:paraId="51557C4B" w14:textId="4736F587" w:rsidR="00FE1FAD" w:rsidRDefault="00BC5D65" w:rsidP="00AF73B2">
      <w:pPr>
        <w:widowControl w:val="0"/>
        <w:pBdr>
          <w:top w:val="single" w:sz="4" w:space="1" w:color="auto"/>
          <w:left w:val="single" w:sz="4" w:space="4" w:color="auto"/>
          <w:bottom w:val="single" w:sz="4" w:space="9" w:color="auto"/>
          <w:right w:val="single" w:sz="4" w:space="4" w:color="auto"/>
        </w:pBdr>
        <w:shd w:val="clear" w:color="auto" w:fill="D9D9D9" w:themeFill="background1" w:themeFillShade="D9"/>
        <w:autoSpaceDE w:val="0"/>
        <w:autoSpaceDN w:val="0"/>
        <w:spacing w:before="240"/>
        <w:rPr>
          <w:i w:val="0"/>
          <w:iCs w:val="0"/>
          <w:color w:val="auto"/>
          <w:lang w:val="en-US"/>
        </w:rPr>
      </w:pPr>
      <w:bookmarkStart w:id="80" w:name="_Hlk131497930"/>
      <w:r w:rsidRPr="008B21F8">
        <w:rPr>
          <w:rFonts w:eastAsia="Arial"/>
          <w:b/>
          <w:i w:val="0"/>
          <w:iCs w:val="0"/>
          <w:color w:val="auto"/>
          <w:szCs w:val="22"/>
          <w:lang w:val="en-US"/>
        </w:rPr>
        <w:t>If a negative impact has been identified above OR this is a major service change, you will need to complete section 2 of the EIA form available here:</w:t>
      </w:r>
      <w:r w:rsidRPr="008B21F8">
        <w:rPr>
          <w:rFonts w:eastAsia="Arial"/>
          <w:b/>
          <w:i w:val="0"/>
          <w:iCs w:val="0"/>
          <w:color w:val="auto"/>
          <w:szCs w:val="22"/>
          <w:lang w:val="en-US"/>
        </w:rPr>
        <w:br/>
      </w:r>
      <w:hyperlink r:id="rId20" w:history="1">
        <w:r w:rsidRPr="008B21F8">
          <w:rPr>
            <w:rFonts w:eastAsia="Arial"/>
            <w:i w:val="0"/>
            <w:iCs w:val="0"/>
            <w:szCs w:val="22"/>
            <w:u w:val="single"/>
            <w:lang w:val="en-US"/>
          </w:rPr>
          <w:t>Section 2. Full Equality Analysis</w:t>
        </w:r>
      </w:hyperlink>
      <w:bookmarkEnd w:id="71"/>
      <w:bookmarkEnd w:id="77"/>
      <w:bookmarkEnd w:id="78"/>
      <w:bookmarkEnd w:id="79"/>
    </w:p>
    <w:bookmarkEnd w:id="80"/>
    <w:p w14:paraId="4DB575CA" w14:textId="5E436B59" w:rsidR="00081795" w:rsidRDefault="00081795">
      <w:pPr>
        <w:spacing w:after="0"/>
        <w:rPr>
          <w:i w:val="0"/>
          <w:iCs w:val="0"/>
          <w:color w:val="auto"/>
          <w:lang w:val="en-US"/>
        </w:rPr>
      </w:pPr>
      <w:r>
        <w:rPr>
          <w:i w:val="0"/>
          <w:iCs w:val="0"/>
          <w:color w:val="auto"/>
          <w:lang w:val="en-US"/>
        </w:rPr>
        <w:br w:type="page"/>
      </w:r>
    </w:p>
    <w:p w14:paraId="3D53EA5D" w14:textId="07475AD9" w:rsidR="00AD79E2" w:rsidRPr="003A3860" w:rsidRDefault="00AD79E2" w:rsidP="003A3860">
      <w:pPr>
        <w:spacing w:before="120"/>
        <w:ind w:left="-142"/>
        <w:outlineLvl w:val="1"/>
        <w:rPr>
          <w:b/>
          <w:bCs/>
          <w:i w:val="0"/>
          <w:iCs w:val="0"/>
          <w:color w:val="auto"/>
          <w:sz w:val="32"/>
          <w:szCs w:val="48"/>
        </w:rPr>
      </w:pPr>
      <w:bookmarkStart w:id="81" w:name="_Hlk147144436"/>
      <w:bookmarkEnd w:id="55"/>
      <w:r w:rsidRPr="003A3860">
        <w:rPr>
          <w:b/>
          <w:bCs/>
          <w:i w:val="0"/>
          <w:iCs w:val="0"/>
          <w:color w:val="auto"/>
          <w:sz w:val="32"/>
          <w:szCs w:val="48"/>
        </w:rPr>
        <w:lastRenderedPageBreak/>
        <w:t xml:space="preserve">Appendix </w:t>
      </w:r>
      <w:r w:rsidR="00081795" w:rsidRPr="003A3860">
        <w:rPr>
          <w:b/>
          <w:bCs/>
          <w:i w:val="0"/>
          <w:iCs w:val="0"/>
          <w:color w:val="auto"/>
          <w:sz w:val="32"/>
          <w:szCs w:val="48"/>
        </w:rPr>
        <w:t>3</w:t>
      </w:r>
      <w:r w:rsidR="00BF129E" w:rsidRPr="003A3860">
        <w:rPr>
          <w:b/>
          <w:bCs/>
          <w:i w:val="0"/>
          <w:iCs w:val="0"/>
          <w:color w:val="auto"/>
          <w:sz w:val="32"/>
          <w:szCs w:val="48"/>
        </w:rPr>
        <w:t xml:space="preserve">. </w:t>
      </w:r>
      <w:r w:rsidRPr="003A3860">
        <w:rPr>
          <w:b/>
          <w:bCs/>
          <w:i w:val="0"/>
          <w:iCs w:val="0"/>
          <w:color w:val="auto"/>
          <w:sz w:val="32"/>
          <w:szCs w:val="48"/>
        </w:rPr>
        <w:t>Penicillin allergy assessment questions</w:t>
      </w:r>
    </w:p>
    <w:p w14:paraId="5752CC39" w14:textId="77777777" w:rsidR="00AD79E2" w:rsidRPr="00BF129E" w:rsidRDefault="00AD79E2" w:rsidP="00BF129E">
      <w:pPr>
        <w:widowControl w:val="0"/>
        <w:spacing w:before="120"/>
        <w:rPr>
          <w:rFonts w:cstheme="minorHAnsi"/>
          <w:b/>
          <w:i w:val="0"/>
          <w:iCs w:val="0"/>
          <w:color w:val="auto"/>
          <w:u w:val="single"/>
        </w:rPr>
      </w:pPr>
    </w:p>
    <w:p w14:paraId="1E7189C4" w14:textId="4FC834F4" w:rsidR="00AD79E2" w:rsidRPr="00BF129E" w:rsidRDefault="00AD79E2" w:rsidP="00BF129E">
      <w:pPr>
        <w:widowControl w:val="0"/>
        <w:spacing w:before="120"/>
        <w:rPr>
          <w:rFonts w:cstheme="minorHAnsi"/>
          <w:bCs/>
          <w:i w:val="0"/>
          <w:iCs w:val="0"/>
          <w:color w:val="auto"/>
        </w:rPr>
      </w:pPr>
      <w:r w:rsidRPr="00BF129E">
        <w:rPr>
          <w:rFonts w:cstheme="minorHAnsi"/>
          <w:bCs/>
          <w:i w:val="0"/>
          <w:iCs w:val="0"/>
          <w:color w:val="auto"/>
        </w:rPr>
        <w:t xml:space="preserve">The answers to the questions below will be used with the decision support tool below to decide whether the patient is de-labelled on history alone, is offered an oral challenge test or whether no intervention is able to be offered. Those meeting criteria for allergist referral will be considered for allergist referral if they meet the local referral criteria (below). </w:t>
      </w:r>
      <w:bookmarkStart w:id="82" w:name="_Hlk168475592"/>
      <w:r w:rsidR="007719A5">
        <w:rPr>
          <w:rFonts w:cstheme="minorHAnsi"/>
          <w:bCs/>
          <w:i w:val="0"/>
          <w:iCs w:val="0"/>
          <w:color w:val="auto"/>
        </w:rPr>
        <w:t>Cut and paste the questions and the text below into an EPMA Pharmaceutical care plan note with ‘PADL’ as the title.</w:t>
      </w:r>
    </w:p>
    <w:bookmarkEnd w:id="82"/>
    <w:p w14:paraId="4C7E0F61" w14:textId="620F1600" w:rsidR="00AD79E2" w:rsidRPr="00BF129E" w:rsidRDefault="007719A5" w:rsidP="00BF129E">
      <w:pPr>
        <w:pStyle w:val="ListParagraph"/>
        <w:widowControl w:val="0"/>
        <w:numPr>
          <w:ilvl w:val="0"/>
          <w:numId w:val="6"/>
        </w:numPr>
        <w:spacing w:before="120"/>
        <w:rPr>
          <w:rFonts w:cstheme="minorHAnsi"/>
          <w:b/>
          <w:i w:val="0"/>
          <w:iCs w:val="0"/>
          <w:color w:val="auto"/>
        </w:rPr>
      </w:pPr>
      <w:r w:rsidRPr="007719A5">
        <w:rPr>
          <w:rFonts w:cstheme="minorHAnsi"/>
          <w:b/>
          <w:i w:val="0"/>
          <w:iCs w:val="0"/>
          <w:color w:val="auto"/>
        </w:rPr>
        <w:t>Which penicillin did you react to</w:t>
      </w:r>
      <w:r w:rsidR="00AD79E2" w:rsidRPr="00BF129E">
        <w:rPr>
          <w:rFonts w:cstheme="minorHAnsi"/>
          <w:b/>
          <w:i w:val="0"/>
          <w:iCs w:val="0"/>
          <w:color w:val="auto"/>
        </w:rPr>
        <w:t>?</w:t>
      </w:r>
    </w:p>
    <w:p w14:paraId="590EA8EA" w14:textId="6093AE12" w:rsidR="00AD79E2" w:rsidRPr="00BF129E" w:rsidRDefault="00AD79E2" w:rsidP="00BF129E">
      <w:pPr>
        <w:pStyle w:val="ListParagraph"/>
        <w:widowControl w:val="0"/>
        <w:numPr>
          <w:ilvl w:val="0"/>
          <w:numId w:val="6"/>
        </w:numPr>
        <w:spacing w:before="120"/>
        <w:rPr>
          <w:rFonts w:cstheme="minorHAnsi"/>
          <w:b/>
          <w:i w:val="0"/>
          <w:iCs w:val="0"/>
          <w:color w:val="auto"/>
        </w:rPr>
      </w:pPr>
      <w:r w:rsidRPr="00BF129E">
        <w:rPr>
          <w:rFonts w:cstheme="minorHAnsi"/>
          <w:b/>
          <w:i w:val="0"/>
          <w:iCs w:val="0"/>
          <w:color w:val="auto"/>
        </w:rPr>
        <w:t>Do you remember the details of the reac</w:t>
      </w:r>
      <w:r w:rsidRPr="00BF129E">
        <w:rPr>
          <w:rFonts w:eastAsia="Arial"/>
          <w:b/>
          <w:i w:val="0"/>
          <w:iCs w:val="0"/>
          <w:color w:val="auto"/>
        </w:rPr>
        <w:t>tio</w:t>
      </w:r>
      <w:r w:rsidRPr="00BF129E">
        <w:rPr>
          <w:rFonts w:cstheme="minorHAnsi"/>
          <w:b/>
          <w:i w:val="0"/>
          <w:iCs w:val="0"/>
          <w:color w:val="auto"/>
        </w:rPr>
        <w:t>n?</w:t>
      </w:r>
    </w:p>
    <w:p w14:paraId="2273026F" w14:textId="77777777" w:rsidR="00AD79E2" w:rsidRPr="00BF129E" w:rsidRDefault="00AD79E2" w:rsidP="00BF129E">
      <w:pPr>
        <w:pStyle w:val="ListParagraph"/>
        <w:widowControl w:val="0"/>
        <w:numPr>
          <w:ilvl w:val="0"/>
          <w:numId w:val="6"/>
        </w:numPr>
        <w:spacing w:before="120"/>
        <w:rPr>
          <w:rFonts w:cstheme="minorHAnsi"/>
          <w:b/>
          <w:i w:val="0"/>
          <w:iCs w:val="0"/>
          <w:color w:val="auto"/>
        </w:rPr>
      </w:pPr>
      <w:r w:rsidRPr="00BF129E">
        <w:rPr>
          <w:rFonts w:cstheme="minorHAnsi"/>
          <w:b/>
          <w:i w:val="0"/>
          <w:iCs w:val="0"/>
          <w:color w:val="auto"/>
        </w:rPr>
        <w:t>How many hours after having your first dose of the antibiotic did the reaction occur?</w:t>
      </w:r>
    </w:p>
    <w:p w14:paraId="5301AC03" w14:textId="45B2F10E" w:rsidR="00AD79E2" w:rsidRPr="00BF129E" w:rsidRDefault="00AD79E2" w:rsidP="00BF129E">
      <w:pPr>
        <w:pStyle w:val="ListParagraph"/>
        <w:widowControl w:val="0"/>
        <w:numPr>
          <w:ilvl w:val="0"/>
          <w:numId w:val="6"/>
        </w:numPr>
        <w:spacing w:before="120"/>
        <w:rPr>
          <w:rFonts w:cstheme="minorHAnsi"/>
          <w:b/>
          <w:i w:val="0"/>
          <w:iCs w:val="0"/>
          <w:color w:val="auto"/>
        </w:rPr>
      </w:pPr>
      <w:r w:rsidRPr="00BF129E">
        <w:rPr>
          <w:rFonts w:cstheme="minorHAnsi"/>
          <w:b/>
          <w:i w:val="0"/>
          <w:iCs w:val="0"/>
          <w:color w:val="auto"/>
        </w:rPr>
        <w:t>How many years ago did the reaction occur?</w:t>
      </w:r>
    </w:p>
    <w:p w14:paraId="27B28071" w14:textId="328DB74F" w:rsidR="00AD79E2" w:rsidRPr="00BF129E" w:rsidRDefault="00AD79E2" w:rsidP="00BF129E">
      <w:pPr>
        <w:pStyle w:val="ListParagraph"/>
        <w:widowControl w:val="0"/>
        <w:numPr>
          <w:ilvl w:val="0"/>
          <w:numId w:val="6"/>
        </w:numPr>
        <w:spacing w:before="120"/>
        <w:rPr>
          <w:rFonts w:cstheme="minorHAnsi"/>
          <w:b/>
          <w:i w:val="0"/>
          <w:iCs w:val="0"/>
          <w:color w:val="auto"/>
        </w:rPr>
      </w:pPr>
      <w:r w:rsidRPr="00BF129E">
        <w:rPr>
          <w:rFonts w:cstheme="minorHAnsi"/>
          <w:b/>
          <w:i w:val="0"/>
          <w:iCs w:val="0"/>
          <w:color w:val="auto"/>
        </w:rPr>
        <w:t>How was the reaction managed? What was the outcome?</w:t>
      </w:r>
    </w:p>
    <w:p w14:paraId="05F62F92" w14:textId="77777777" w:rsidR="00AD79E2" w:rsidRDefault="00AD79E2" w:rsidP="00BF129E">
      <w:pPr>
        <w:pStyle w:val="ListParagraph"/>
        <w:widowControl w:val="0"/>
        <w:numPr>
          <w:ilvl w:val="0"/>
          <w:numId w:val="6"/>
        </w:numPr>
        <w:spacing w:before="120"/>
        <w:rPr>
          <w:rFonts w:cstheme="minorHAnsi"/>
          <w:b/>
          <w:i w:val="0"/>
          <w:iCs w:val="0"/>
          <w:color w:val="auto"/>
        </w:rPr>
      </w:pPr>
      <w:r w:rsidRPr="00BF129E">
        <w:rPr>
          <w:rFonts w:cstheme="minorHAnsi"/>
          <w:b/>
          <w:i w:val="0"/>
          <w:iCs w:val="0"/>
          <w:color w:val="auto"/>
        </w:rPr>
        <w:t>Which other antibiotics have you tolerated post reaction?</w:t>
      </w:r>
    </w:p>
    <w:p w14:paraId="382F96E4" w14:textId="77777777" w:rsidR="007719A5" w:rsidRDefault="007719A5" w:rsidP="007719A5">
      <w:pPr>
        <w:widowControl w:val="0"/>
        <w:spacing w:before="120"/>
        <w:ind w:left="360"/>
        <w:rPr>
          <w:rFonts w:cstheme="minorHAnsi"/>
          <w:bCs/>
          <w:i w:val="0"/>
          <w:iCs w:val="0"/>
          <w:color w:val="auto"/>
        </w:rPr>
      </w:pPr>
    </w:p>
    <w:p w14:paraId="601D0849" w14:textId="14BC7C9A" w:rsidR="007719A5" w:rsidRPr="007719A5" w:rsidRDefault="007719A5" w:rsidP="007719A5">
      <w:pPr>
        <w:widowControl w:val="0"/>
        <w:spacing w:before="120"/>
        <w:ind w:left="360"/>
        <w:rPr>
          <w:rFonts w:cstheme="minorHAnsi"/>
          <w:bCs/>
          <w:i w:val="0"/>
          <w:iCs w:val="0"/>
          <w:color w:val="auto"/>
        </w:rPr>
      </w:pPr>
      <w:r w:rsidRPr="007719A5">
        <w:rPr>
          <w:rFonts w:cstheme="minorHAnsi"/>
          <w:bCs/>
          <w:i w:val="0"/>
          <w:iCs w:val="0"/>
          <w:color w:val="auto"/>
        </w:rPr>
        <w:t>Penicillin allergy history taken by: (name and job role)</w:t>
      </w:r>
    </w:p>
    <w:p w14:paraId="5DAF8891" w14:textId="1E04D645" w:rsidR="007719A5" w:rsidRPr="007719A5" w:rsidRDefault="007719A5" w:rsidP="007719A5">
      <w:pPr>
        <w:widowControl w:val="0"/>
        <w:spacing w:before="120"/>
        <w:ind w:left="360"/>
        <w:rPr>
          <w:rFonts w:cstheme="minorHAnsi"/>
          <w:bCs/>
          <w:i w:val="0"/>
          <w:iCs w:val="0"/>
          <w:color w:val="auto"/>
        </w:rPr>
      </w:pPr>
      <w:r w:rsidRPr="007719A5">
        <w:rPr>
          <w:rFonts w:cstheme="minorHAnsi"/>
          <w:bCs/>
          <w:i w:val="0"/>
          <w:iCs w:val="0"/>
          <w:color w:val="auto"/>
        </w:rPr>
        <w:t>Date</w:t>
      </w:r>
    </w:p>
    <w:p w14:paraId="3AFE364B" w14:textId="3A9CE2FE" w:rsidR="007719A5" w:rsidRPr="007719A5" w:rsidRDefault="007719A5" w:rsidP="007719A5">
      <w:pPr>
        <w:widowControl w:val="0"/>
        <w:spacing w:before="120"/>
        <w:ind w:left="360"/>
        <w:rPr>
          <w:rFonts w:cstheme="minorHAnsi"/>
          <w:bCs/>
          <w:i w:val="0"/>
          <w:iCs w:val="0"/>
          <w:color w:val="auto"/>
        </w:rPr>
      </w:pPr>
      <w:r w:rsidRPr="007719A5">
        <w:rPr>
          <w:rFonts w:cstheme="minorHAnsi"/>
          <w:bCs/>
          <w:i w:val="0"/>
          <w:iCs w:val="0"/>
          <w:color w:val="auto"/>
        </w:rPr>
        <w:t xml:space="preserve">Risk assessment categorisation: </w:t>
      </w:r>
    </w:p>
    <w:p w14:paraId="4DCDF464" w14:textId="2FBD0084" w:rsidR="007719A5" w:rsidRPr="007719A5" w:rsidRDefault="007719A5" w:rsidP="007719A5">
      <w:pPr>
        <w:widowControl w:val="0"/>
        <w:spacing w:before="120"/>
        <w:ind w:left="360"/>
        <w:rPr>
          <w:rFonts w:cstheme="minorHAnsi"/>
          <w:bCs/>
          <w:i w:val="0"/>
          <w:iCs w:val="0"/>
          <w:color w:val="auto"/>
        </w:rPr>
      </w:pPr>
      <w:r w:rsidRPr="007719A5">
        <w:rPr>
          <w:rFonts w:cstheme="minorHAnsi"/>
          <w:bCs/>
          <w:i w:val="0"/>
          <w:iCs w:val="0"/>
          <w:color w:val="auto"/>
        </w:rPr>
        <w:t>Proposed action:</w:t>
      </w:r>
    </w:p>
    <w:p w14:paraId="460052F7" w14:textId="00C9A46B" w:rsidR="007719A5" w:rsidRPr="007719A5" w:rsidRDefault="007719A5" w:rsidP="007719A5">
      <w:pPr>
        <w:widowControl w:val="0"/>
        <w:spacing w:before="120"/>
        <w:ind w:left="360"/>
        <w:rPr>
          <w:rFonts w:cstheme="minorHAnsi"/>
          <w:bCs/>
          <w:i w:val="0"/>
          <w:iCs w:val="0"/>
          <w:color w:val="auto"/>
        </w:rPr>
      </w:pPr>
      <w:r w:rsidRPr="007719A5">
        <w:rPr>
          <w:rFonts w:cstheme="minorHAnsi"/>
          <w:bCs/>
          <w:i w:val="0"/>
          <w:iCs w:val="0"/>
          <w:color w:val="auto"/>
        </w:rPr>
        <w:t>Risk assessment person (name and job role)</w:t>
      </w:r>
    </w:p>
    <w:p w14:paraId="65F298EF" w14:textId="157BA9AC" w:rsidR="007719A5" w:rsidRPr="007719A5" w:rsidRDefault="007719A5" w:rsidP="007719A5">
      <w:pPr>
        <w:widowControl w:val="0"/>
        <w:spacing w:before="120"/>
        <w:ind w:left="360"/>
        <w:rPr>
          <w:rFonts w:cstheme="minorHAnsi"/>
          <w:bCs/>
          <w:i w:val="0"/>
          <w:iCs w:val="0"/>
          <w:color w:val="auto"/>
        </w:rPr>
      </w:pPr>
      <w:r w:rsidRPr="007719A5">
        <w:rPr>
          <w:rFonts w:cstheme="minorHAnsi"/>
          <w:bCs/>
          <w:i w:val="0"/>
          <w:iCs w:val="0"/>
          <w:color w:val="auto"/>
        </w:rPr>
        <w:t>Date</w:t>
      </w:r>
    </w:p>
    <w:p w14:paraId="2C553939" w14:textId="7A7BD59D" w:rsidR="00081795" w:rsidRDefault="00081795" w:rsidP="00BF129E">
      <w:pPr>
        <w:widowControl w:val="0"/>
        <w:spacing w:before="120"/>
        <w:rPr>
          <w:i w:val="0"/>
          <w:iCs w:val="0"/>
          <w:color w:val="auto"/>
          <w:lang w:val="en-US"/>
        </w:rPr>
      </w:pPr>
      <w:r>
        <w:rPr>
          <w:i w:val="0"/>
          <w:iCs w:val="0"/>
          <w:color w:val="auto"/>
          <w:lang w:val="en-US"/>
        </w:rPr>
        <w:br w:type="page"/>
      </w:r>
    </w:p>
    <w:p w14:paraId="4FC27E5B" w14:textId="23090E8D" w:rsidR="00AD79E2" w:rsidRPr="003A3860" w:rsidRDefault="00AD79E2" w:rsidP="003722FF">
      <w:pPr>
        <w:spacing w:before="120"/>
        <w:ind w:left="-284"/>
        <w:outlineLvl w:val="1"/>
        <w:rPr>
          <w:b/>
          <w:bCs/>
          <w:i w:val="0"/>
          <w:iCs w:val="0"/>
          <w:color w:val="auto"/>
          <w:sz w:val="32"/>
          <w:szCs w:val="48"/>
        </w:rPr>
      </w:pPr>
      <w:r w:rsidRPr="003A3860">
        <w:rPr>
          <w:b/>
          <w:bCs/>
          <w:i w:val="0"/>
          <w:iCs w:val="0"/>
          <w:color w:val="auto"/>
          <w:sz w:val="32"/>
          <w:szCs w:val="48"/>
        </w:rPr>
        <w:lastRenderedPageBreak/>
        <w:t xml:space="preserve">Appendix </w:t>
      </w:r>
      <w:r w:rsidR="00081795" w:rsidRPr="003A3860">
        <w:rPr>
          <w:b/>
          <w:bCs/>
          <w:i w:val="0"/>
          <w:iCs w:val="0"/>
          <w:color w:val="auto"/>
          <w:sz w:val="32"/>
          <w:szCs w:val="48"/>
        </w:rPr>
        <w:t>4</w:t>
      </w:r>
      <w:r w:rsidR="00BF129E" w:rsidRPr="003A3860">
        <w:rPr>
          <w:b/>
          <w:bCs/>
          <w:i w:val="0"/>
          <w:iCs w:val="0"/>
          <w:color w:val="auto"/>
          <w:sz w:val="32"/>
          <w:szCs w:val="48"/>
        </w:rPr>
        <w:t xml:space="preserve">. </w:t>
      </w:r>
      <w:r w:rsidR="003722FF" w:rsidRPr="003722FF">
        <w:rPr>
          <w:b/>
          <w:bCs/>
          <w:i w:val="0"/>
          <w:iCs w:val="0"/>
          <w:color w:val="auto"/>
          <w:sz w:val="32"/>
          <w:szCs w:val="48"/>
        </w:rPr>
        <w:t>Validated Allergy Assessment Tool</w:t>
      </w:r>
    </w:p>
    <w:p w14:paraId="737639FA" w14:textId="392E82FC" w:rsidR="00AD79E2" w:rsidRPr="0001516F" w:rsidRDefault="003A3860" w:rsidP="003722FF">
      <w:pPr>
        <w:spacing w:after="0"/>
        <w:ind w:left="-284"/>
        <w:rPr>
          <w:i w:val="0"/>
          <w:iCs w:val="0"/>
          <w:color w:val="auto"/>
          <w:lang w:val="en-US"/>
        </w:rPr>
      </w:pPr>
      <w:r w:rsidRPr="00CB1364">
        <w:rPr>
          <w:b/>
          <w:bCs/>
        </w:rPr>
        <w:object w:dxaOrig="7203" w:dyaOrig="5402" w14:anchorId="63D21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lease contact author or Governance Lead for further information." style="width:531.65pt;height:397.65pt" o:ole="">
            <v:imagedata r:id="rId21" o:title=""/>
          </v:shape>
          <o:OLEObject Type="Embed" ProgID="PowerPoint.Show.12" ShapeID="_x0000_i1025" DrawAspect="Content" ObjectID="_1779088391" r:id="rId22"/>
        </w:object>
      </w:r>
    </w:p>
    <w:p w14:paraId="6A844A38" w14:textId="67855AEC" w:rsidR="00081795" w:rsidRDefault="00081795">
      <w:pPr>
        <w:spacing w:after="0"/>
        <w:rPr>
          <w:i w:val="0"/>
          <w:iCs w:val="0"/>
          <w:color w:val="auto"/>
          <w:lang w:val="en-US"/>
        </w:rPr>
      </w:pPr>
      <w:r>
        <w:rPr>
          <w:i w:val="0"/>
          <w:iCs w:val="0"/>
          <w:color w:val="auto"/>
          <w:lang w:val="en-US"/>
        </w:rPr>
        <w:br w:type="page"/>
      </w:r>
    </w:p>
    <w:p w14:paraId="5A9986F1" w14:textId="11D51D07" w:rsidR="00C3138A" w:rsidRPr="003A3860" w:rsidRDefault="00A96AB9" w:rsidP="003A3860">
      <w:pPr>
        <w:spacing w:before="120"/>
        <w:outlineLvl w:val="1"/>
        <w:rPr>
          <w:b/>
          <w:bCs/>
          <w:i w:val="0"/>
          <w:iCs w:val="0"/>
          <w:color w:val="auto"/>
          <w:sz w:val="32"/>
          <w:szCs w:val="48"/>
        </w:rPr>
      </w:pPr>
      <w:bookmarkStart w:id="83" w:name="_Hlk147236616"/>
      <w:r w:rsidRPr="003A3860">
        <w:rPr>
          <w:b/>
          <w:bCs/>
          <w:i w:val="0"/>
          <w:iCs w:val="0"/>
          <w:color w:val="auto"/>
          <w:sz w:val="32"/>
          <w:szCs w:val="48"/>
        </w:rPr>
        <w:lastRenderedPageBreak/>
        <w:t xml:space="preserve">Appendix </w:t>
      </w:r>
      <w:r w:rsidR="00526FA7">
        <w:rPr>
          <w:b/>
          <w:bCs/>
          <w:i w:val="0"/>
          <w:iCs w:val="0"/>
          <w:color w:val="auto"/>
          <w:sz w:val="32"/>
          <w:szCs w:val="48"/>
        </w:rPr>
        <w:t>5</w:t>
      </w:r>
      <w:r w:rsidR="00BF129E" w:rsidRPr="003A3860">
        <w:rPr>
          <w:b/>
          <w:bCs/>
          <w:i w:val="0"/>
          <w:iCs w:val="0"/>
          <w:color w:val="auto"/>
          <w:sz w:val="32"/>
          <w:szCs w:val="48"/>
        </w:rPr>
        <w:t xml:space="preserve">. </w:t>
      </w:r>
      <w:bookmarkEnd w:id="83"/>
      <w:r w:rsidR="00C3138A" w:rsidRPr="003A3860">
        <w:rPr>
          <w:b/>
          <w:bCs/>
          <w:i w:val="0"/>
          <w:iCs w:val="0"/>
          <w:color w:val="auto"/>
          <w:sz w:val="32"/>
          <w:szCs w:val="48"/>
        </w:rPr>
        <w:t xml:space="preserve">Managing patients </w:t>
      </w:r>
      <w:r w:rsidRPr="003A3860">
        <w:rPr>
          <w:b/>
          <w:bCs/>
          <w:i w:val="0"/>
          <w:iCs w:val="0"/>
          <w:color w:val="auto"/>
          <w:sz w:val="32"/>
          <w:szCs w:val="48"/>
        </w:rPr>
        <w:t>who</w:t>
      </w:r>
      <w:r w:rsidR="00C3138A" w:rsidRPr="003A3860">
        <w:rPr>
          <w:b/>
          <w:bCs/>
          <w:i w:val="0"/>
          <w:iCs w:val="0"/>
          <w:color w:val="auto"/>
          <w:sz w:val="32"/>
          <w:szCs w:val="48"/>
        </w:rPr>
        <w:t xml:space="preserve"> have tolerated a penicillin since the index reaction</w:t>
      </w:r>
    </w:p>
    <w:tbl>
      <w:tblPr>
        <w:tblStyle w:val="TableGrid1"/>
        <w:tblW w:w="0" w:type="auto"/>
        <w:tblLook w:val="04A0" w:firstRow="1" w:lastRow="0" w:firstColumn="1" w:lastColumn="0" w:noHBand="0" w:noVBand="1"/>
      </w:tblPr>
      <w:tblGrid>
        <w:gridCol w:w="3353"/>
        <w:gridCol w:w="2443"/>
        <w:gridCol w:w="3832"/>
      </w:tblGrid>
      <w:tr w:rsidR="00BF129E" w:rsidRPr="00BF129E" w14:paraId="0A8A2AE4" w14:textId="77777777" w:rsidTr="00F902FB">
        <w:tc>
          <w:tcPr>
            <w:tcW w:w="5665" w:type="dxa"/>
          </w:tcPr>
          <w:p w14:paraId="4EDABEA4" w14:textId="77777777" w:rsidR="00C3138A" w:rsidRPr="00BF129E" w:rsidRDefault="00C3138A" w:rsidP="00BF129E">
            <w:pPr>
              <w:spacing w:before="60" w:after="120"/>
              <w:rPr>
                <w:b/>
                <w:bCs/>
                <w:i w:val="0"/>
                <w:iCs w:val="0"/>
                <w:color w:val="auto"/>
                <w:lang w:eastAsia="en-GB"/>
              </w:rPr>
            </w:pPr>
            <w:r w:rsidRPr="00BF129E">
              <w:rPr>
                <w:b/>
                <w:bCs/>
                <w:i w:val="0"/>
                <w:iCs w:val="0"/>
                <w:color w:val="auto"/>
                <w:lang w:eastAsia="en-GB"/>
              </w:rPr>
              <w:t>Scenario</w:t>
            </w:r>
          </w:p>
        </w:tc>
        <w:tc>
          <w:tcPr>
            <w:tcW w:w="2694" w:type="dxa"/>
          </w:tcPr>
          <w:p w14:paraId="38D0736B" w14:textId="77777777" w:rsidR="00C3138A" w:rsidRPr="00BF129E" w:rsidRDefault="00C3138A" w:rsidP="00BF129E">
            <w:pPr>
              <w:spacing w:before="60" w:after="120"/>
              <w:rPr>
                <w:b/>
                <w:bCs/>
                <w:i w:val="0"/>
                <w:iCs w:val="0"/>
                <w:color w:val="auto"/>
                <w:lang w:eastAsia="en-GB"/>
              </w:rPr>
            </w:pPr>
            <w:r w:rsidRPr="00BF129E">
              <w:rPr>
                <w:b/>
                <w:bCs/>
                <w:i w:val="0"/>
                <w:iCs w:val="0"/>
                <w:color w:val="auto"/>
                <w:lang w:eastAsia="en-GB"/>
              </w:rPr>
              <w:t>Recommendation</w:t>
            </w:r>
          </w:p>
        </w:tc>
        <w:tc>
          <w:tcPr>
            <w:tcW w:w="6486" w:type="dxa"/>
          </w:tcPr>
          <w:p w14:paraId="2FE8A18B" w14:textId="77777777" w:rsidR="00C3138A" w:rsidRPr="00BF129E" w:rsidRDefault="00C3138A" w:rsidP="00BF129E">
            <w:pPr>
              <w:spacing w:before="60" w:after="120"/>
              <w:rPr>
                <w:b/>
                <w:bCs/>
                <w:i w:val="0"/>
                <w:iCs w:val="0"/>
                <w:color w:val="auto"/>
                <w:lang w:eastAsia="en-GB"/>
              </w:rPr>
            </w:pPr>
            <w:r w:rsidRPr="00BF129E">
              <w:rPr>
                <w:b/>
                <w:bCs/>
                <w:i w:val="0"/>
                <w:iCs w:val="0"/>
                <w:color w:val="auto"/>
                <w:lang w:eastAsia="en-GB"/>
              </w:rPr>
              <w:t>Explanation</w:t>
            </w:r>
          </w:p>
        </w:tc>
      </w:tr>
      <w:tr w:rsidR="00BF129E" w:rsidRPr="00BF129E" w14:paraId="508F1D91" w14:textId="77777777" w:rsidTr="00F902FB">
        <w:tc>
          <w:tcPr>
            <w:tcW w:w="5665" w:type="dxa"/>
          </w:tcPr>
          <w:p w14:paraId="719C14B0" w14:textId="77777777" w:rsidR="00C3138A" w:rsidRPr="00BF129E" w:rsidRDefault="00C3138A" w:rsidP="00BF129E">
            <w:pPr>
              <w:spacing w:before="60" w:after="120"/>
              <w:rPr>
                <w:i w:val="0"/>
                <w:iCs w:val="0"/>
                <w:color w:val="auto"/>
                <w:lang w:eastAsia="en-GB"/>
              </w:rPr>
            </w:pPr>
            <w:r w:rsidRPr="00BF129E">
              <w:rPr>
                <w:i w:val="0"/>
                <w:iCs w:val="0"/>
                <w:color w:val="auto"/>
                <w:lang w:eastAsia="en-GB"/>
              </w:rPr>
              <w:t xml:space="preserve">A history consistent with an IgE mediated reaction to a known penicillin and has tolerated the same penicillin or amoxicillin since the index reaction. </w:t>
            </w:r>
          </w:p>
        </w:tc>
        <w:tc>
          <w:tcPr>
            <w:tcW w:w="2694" w:type="dxa"/>
          </w:tcPr>
          <w:p w14:paraId="0BD2960F" w14:textId="242F52E4" w:rsidR="00C3138A" w:rsidRPr="00BF129E" w:rsidRDefault="00C3138A" w:rsidP="00BF129E">
            <w:pPr>
              <w:spacing w:before="60" w:after="120"/>
              <w:rPr>
                <w:i w:val="0"/>
                <w:iCs w:val="0"/>
                <w:color w:val="auto"/>
                <w:lang w:eastAsia="en-GB"/>
              </w:rPr>
            </w:pPr>
            <w:r w:rsidRPr="00BF129E">
              <w:rPr>
                <w:i w:val="0"/>
                <w:iCs w:val="0"/>
                <w:color w:val="auto"/>
                <w:lang w:eastAsia="en-GB"/>
              </w:rPr>
              <w:t>De-label on history alone</w:t>
            </w:r>
            <w:r w:rsidR="00DD667E">
              <w:rPr>
                <w:i w:val="0"/>
                <w:iCs w:val="0"/>
                <w:color w:val="auto"/>
                <w:lang w:eastAsia="en-GB"/>
              </w:rPr>
              <w:t>.</w:t>
            </w:r>
          </w:p>
        </w:tc>
        <w:tc>
          <w:tcPr>
            <w:tcW w:w="6486" w:type="dxa"/>
          </w:tcPr>
          <w:p w14:paraId="28D36324" w14:textId="77777777" w:rsidR="00C3138A" w:rsidRPr="00BF129E" w:rsidRDefault="00C3138A" w:rsidP="00BF129E">
            <w:pPr>
              <w:spacing w:before="60" w:after="120"/>
              <w:rPr>
                <w:i w:val="0"/>
                <w:iCs w:val="0"/>
                <w:color w:val="auto"/>
                <w:lang w:eastAsia="en-GB"/>
              </w:rPr>
            </w:pPr>
            <w:r w:rsidRPr="00BF129E">
              <w:rPr>
                <w:i w:val="0"/>
                <w:iCs w:val="0"/>
                <w:color w:val="auto"/>
                <w:lang w:eastAsia="en-GB"/>
              </w:rPr>
              <w:t>Tolerating the index penicillin rules out IgE mediated reactions. Tolerating amoxicillin rules out IgE reaction to the beta-lactam ring a the most common R1 side chain allergen. Amoxicillin is the penicillin used to definitively rule out IgE allergic reactions during formal allergy testing.</w:t>
            </w:r>
          </w:p>
        </w:tc>
      </w:tr>
      <w:tr w:rsidR="00BF129E" w:rsidRPr="00BF129E" w14:paraId="549F75A1" w14:textId="77777777" w:rsidTr="00F902FB">
        <w:tc>
          <w:tcPr>
            <w:tcW w:w="5665" w:type="dxa"/>
          </w:tcPr>
          <w:p w14:paraId="1D6E1414" w14:textId="12E81BD8" w:rsidR="00C3138A" w:rsidRPr="00BF129E" w:rsidRDefault="00C3138A" w:rsidP="00BF129E">
            <w:pPr>
              <w:spacing w:before="60" w:after="120"/>
              <w:rPr>
                <w:i w:val="0"/>
                <w:iCs w:val="0"/>
                <w:color w:val="auto"/>
                <w:lang w:eastAsia="en-GB"/>
              </w:rPr>
            </w:pPr>
            <w:r w:rsidRPr="00BF129E">
              <w:rPr>
                <w:i w:val="0"/>
                <w:iCs w:val="0"/>
                <w:color w:val="auto"/>
                <w:lang w:eastAsia="en-GB"/>
              </w:rPr>
              <w:t xml:space="preserve">A history consistent with an IgE mediated reaction to a known penicillin or unknown penicillin and has tolerated a penicillin antibiotic since but it </w:t>
            </w:r>
            <w:r w:rsidR="005F7482" w:rsidRPr="00BF129E">
              <w:rPr>
                <w:i w:val="0"/>
                <w:iCs w:val="0"/>
                <w:color w:val="auto"/>
                <w:lang w:eastAsia="en-GB"/>
              </w:rPr>
              <w:t>was not</w:t>
            </w:r>
            <w:r w:rsidRPr="00BF129E">
              <w:rPr>
                <w:i w:val="0"/>
                <w:iCs w:val="0"/>
                <w:color w:val="auto"/>
                <w:lang w:eastAsia="en-GB"/>
              </w:rPr>
              <w:t xml:space="preserve"> the index penicillin or amoxicillin.</w:t>
            </w:r>
          </w:p>
        </w:tc>
        <w:tc>
          <w:tcPr>
            <w:tcW w:w="2694" w:type="dxa"/>
          </w:tcPr>
          <w:p w14:paraId="2304F2EC" w14:textId="77777777" w:rsidR="00C3138A" w:rsidRPr="00BF129E" w:rsidRDefault="00C3138A" w:rsidP="00BF129E">
            <w:pPr>
              <w:spacing w:before="60" w:after="120"/>
              <w:rPr>
                <w:i w:val="0"/>
                <w:iCs w:val="0"/>
                <w:color w:val="auto"/>
                <w:lang w:eastAsia="en-GB"/>
              </w:rPr>
            </w:pPr>
            <w:r w:rsidRPr="00BF129E">
              <w:rPr>
                <w:i w:val="0"/>
                <w:iCs w:val="0"/>
                <w:color w:val="auto"/>
                <w:lang w:eastAsia="en-GB"/>
              </w:rPr>
              <w:t xml:space="preserve">Cannot de-label based on the fact they have since tolerated a penicillin. </w:t>
            </w:r>
          </w:p>
        </w:tc>
        <w:tc>
          <w:tcPr>
            <w:tcW w:w="6486" w:type="dxa"/>
          </w:tcPr>
          <w:p w14:paraId="0FE80F4B" w14:textId="48F71CA7" w:rsidR="00C3138A" w:rsidRPr="00BF129E" w:rsidRDefault="00C3138A" w:rsidP="00BF129E">
            <w:pPr>
              <w:spacing w:before="60" w:after="120"/>
              <w:rPr>
                <w:i w:val="0"/>
                <w:iCs w:val="0"/>
                <w:color w:val="auto"/>
                <w:lang w:eastAsia="en-GB"/>
              </w:rPr>
            </w:pPr>
            <w:r w:rsidRPr="00BF129E">
              <w:rPr>
                <w:i w:val="0"/>
                <w:iCs w:val="0"/>
                <w:color w:val="auto"/>
                <w:lang w:eastAsia="en-GB"/>
              </w:rPr>
              <w:t>IgE mediated reactions can be due to the beta-lactam ring or the R1 side chain. Selective reactivity can occur to amoxicillin, piperacillin-tazobactam and flucloxacillin R1 side chains. American studies suggest selective IgE mediated allergy to amoxicillin is very rare whereas European studies suggest it may be between 25-50% of patients with positive skin tests have selective allergy to amoxicillin</w:t>
            </w:r>
            <w:r w:rsidR="005F7482" w:rsidRPr="00BF129E">
              <w:rPr>
                <w:i w:val="0"/>
                <w:iCs w:val="0"/>
                <w:color w:val="auto"/>
                <w:lang w:eastAsia="en-GB"/>
              </w:rPr>
              <w:t xml:space="preserve">. </w:t>
            </w:r>
          </w:p>
        </w:tc>
      </w:tr>
      <w:tr w:rsidR="00BF129E" w:rsidRPr="00BF129E" w14:paraId="335D3900" w14:textId="77777777" w:rsidTr="00F902FB">
        <w:tc>
          <w:tcPr>
            <w:tcW w:w="5665" w:type="dxa"/>
          </w:tcPr>
          <w:p w14:paraId="047082F9" w14:textId="77777777" w:rsidR="00C3138A" w:rsidRPr="00BF129E" w:rsidRDefault="00C3138A" w:rsidP="00BF129E">
            <w:pPr>
              <w:spacing w:before="60" w:after="120"/>
              <w:rPr>
                <w:i w:val="0"/>
                <w:iCs w:val="0"/>
                <w:color w:val="auto"/>
                <w:lang w:eastAsia="en-GB"/>
              </w:rPr>
            </w:pPr>
            <w:r w:rsidRPr="00BF129E">
              <w:rPr>
                <w:i w:val="0"/>
                <w:iCs w:val="0"/>
                <w:color w:val="auto"/>
                <w:lang w:eastAsia="en-GB"/>
              </w:rPr>
              <w:t xml:space="preserve">A history consistent with a low-risk allergy history that meets criteria for a DOC test but has tolerated any penicillin / unknown penicillin since the index reaction. </w:t>
            </w:r>
          </w:p>
        </w:tc>
        <w:tc>
          <w:tcPr>
            <w:tcW w:w="2694" w:type="dxa"/>
          </w:tcPr>
          <w:p w14:paraId="6B5D49FE" w14:textId="2B778B7F" w:rsidR="00C3138A" w:rsidRPr="00BF129E" w:rsidRDefault="00C3138A" w:rsidP="00BF129E">
            <w:pPr>
              <w:spacing w:before="60" w:after="120"/>
              <w:rPr>
                <w:i w:val="0"/>
                <w:iCs w:val="0"/>
                <w:color w:val="auto"/>
                <w:lang w:eastAsia="en-GB"/>
              </w:rPr>
            </w:pPr>
            <w:r w:rsidRPr="00BF129E">
              <w:rPr>
                <w:i w:val="0"/>
                <w:iCs w:val="0"/>
                <w:color w:val="auto"/>
                <w:lang w:eastAsia="en-GB"/>
              </w:rPr>
              <w:t>De-label on history alone</w:t>
            </w:r>
            <w:r w:rsidR="00DD667E">
              <w:rPr>
                <w:i w:val="0"/>
                <w:iCs w:val="0"/>
                <w:color w:val="auto"/>
                <w:lang w:eastAsia="en-GB"/>
              </w:rPr>
              <w:t>.</w:t>
            </w:r>
          </w:p>
        </w:tc>
        <w:tc>
          <w:tcPr>
            <w:tcW w:w="6486" w:type="dxa"/>
          </w:tcPr>
          <w:p w14:paraId="74EC96AC" w14:textId="77777777" w:rsidR="00C3138A" w:rsidRPr="00BF129E" w:rsidRDefault="00C3138A" w:rsidP="00BF129E">
            <w:pPr>
              <w:spacing w:before="60" w:after="120"/>
              <w:rPr>
                <w:i w:val="0"/>
                <w:iCs w:val="0"/>
                <w:color w:val="auto"/>
                <w:lang w:eastAsia="en-GB"/>
              </w:rPr>
            </w:pPr>
            <w:r w:rsidRPr="00BF129E">
              <w:rPr>
                <w:i w:val="0"/>
                <w:iCs w:val="0"/>
                <w:color w:val="auto"/>
                <w:lang w:eastAsia="en-GB"/>
              </w:rPr>
              <w:t>Low risk allergy histories that meet criteria for DOC are not likely to re-react to penicillin when challenged. Ruling out beta-lactam ring sensitivity is sufficient in these patients.</w:t>
            </w:r>
          </w:p>
        </w:tc>
      </w:tr>
      <w:tr w:rsidR="00BF129E" w:rsidRPr="00BF129E" w14:paraId="7D654506" w14:textId="77777777" w:rsidTr="00F902FB">
        <w:tc>
          <w:tcPr>
            <w:tcW w:w="5665" w:type="dxa"/>
          </w:tcPr>
          <w:p w14:paraId="1A6079DD" w14:textId="7106C319" w:rsidR="00C3138A" w:rsidRPr="00BF129E" w:rsidRDefault="00C3138A" w:rsidP="00BF129E">
            <w:pPr>
              <w:spacing w:before="60" w:after="120"/>
              <w:rPr>
                <w:i w:val="0"/>
                <w:iCs w:val="0"/>
                <w:color w:val="auto"/>
                <w:lang w:eastAsia="en-GB"/>
              </w:rPr>
            </w:pPr>
            <w:r w:rsidRPr="00BF129E">
              <w:rPr>
                <w:i w:val="0"/>
                <w:iCs w:val="0"/>
                <w:color w:val="auto"/>
                <w:lang w:eastAsia="en-GB"/>
              </w:rPr>
              <w:t>An allergy history consistent with a severe delayed reaction (Gell and Coombs types 2-4) and includes DILI, cytopenia, AIN, AGEP, DRESS, SJS/TEN and tolerated any penicillin or unknown penicillin since index reaction</w:t>
            </w:r>
            <w:r w:rsidR="00DD667E">
              <w:rPr>
                <w:i w:val="0"/>
                <w:iCs w:val="0"/>
                <w:color w:val="auto"/>
                <w:lang w:eastAsia="en-GB"/>
              </w:rPr>
              <w:t>.</w:t>
            </w:r>
          </w:p>
        </w:tc>
        <w:tc>
          <w:tcPr>
            <w:tcW w:w="2694" w:type="dxa"/>
          </w:tcPr>
          <w:p w14:paraId="022FC3FE" w14:textId="77777777" w:rsidR="00C3138A" w:rsidRPr="00BF129E" w:rsidRDefault="00C3138A" w:rsidP="00BF129E">
            <w:pPr>
              <w:spacing w:before="60" w:after="120"/>
              <w:rPr>
                <w:i w:val="0"/>
                <w:iCs w:val="0"/>
                <w:color w:val="auto"/>
                <w:lang w:eastAsia="en-GB"/>
              </w:rPr>
            </w:pPr>
            <w:r w:rsidRPr="00BF129E">
              <w:rPr>
                <w:i w:val="0"/>
                <w:iCs w:val="0"/>
                <w:color w:val="auto"/>
                <w:lang w:eastAsia="en-GB"/>
              </w:rPr>
              <w:t>Avoid all beta-lactams</w:t>
            </w:r>
          </w:p>
        </w:tc>
        <w:tc>
          <w:tcPr>
            <w:tcW w:w="6486" w:type="dxa"/>
          </w:tcPr>
          <w:p w14:paraId="7D7E9D4B" w14:textId="74B22372" w:rsidR="00C3138A" w:rsidRPr="00BF129E" w:rsidRDefault="00C3138A" w:rsidP="00BF129E">
            <w:pPr>
              <w:spacing w:before="60" w:after="120"/>
              <w:rPr>
                <w:i w:val="0"/>
                <w:iCs w:val="0"/>
                <w:color w:val="auto"/>
                <w:lang w:eastAsia="en-GB"/>
              </w:rPr>
            </w:pPr>
            <w:r w:rsidRPr="00BF129E">
              <w:rPr>
                <w:i w:val="0"/>
                <w:iCs w:val="0"/>
                <w:color w:val="auto"/>
                <w:lang w:eastAsia="en-GB"/>
              </w:rPr>
              <w:t>High risk allergy group and little is understood about the best method to de-label these patients. Prior tolerance does not rule out severe delayed reactions on subsequent exposure</w:t>
            </w:r>
            <w:r w:rsidR="00DD667E">
              <w:rPr>
                <w:i w:val="0"/>
                <w:iCs w:val="0"/>
                <w:color w:val="auto"/>
                <w:lang w:eastAsia="en-GB"/>
              </w:rPr>
              <w:t>.</w:t>
            </w:r>
          </w:p>
        </w:tc>
      </w:tr>
    </w:tbl>
    <w:p w14:paraId="3115F4FC" w14:textId="77777777" w:rsidR="00C3138A" w:rsidRPr="00C3138A" w:rsidRDefault="00C3138A" w:rsidP="00C3138A">
      <w:pPr>
        <w:spacing w:after="0"/>
        <w:rPr>
          <w:rFonts w:eastAsia="MS PGothic"/>
          <w:b/>
          <w:i w:val="0"/>
          <w:iCs w:val="0"/>
          <w:color w:val="auto"/>
          <w:sz w:val="22"/>
        </w:rPr>
      </w:pPr>
    </w:p>
    <w:p w14:paraId="035E4DD9" w14:textId="06F06751" w:rsidR="00081795" w:rsidRDefault="00081795">
      <w:pPr>
        <w:spacing w:after="0"/>
        <w:rPr>
          <w:i w:val="0"/>
          <w:iCs w:val="0"/>
          <w:color w:val="auto"/>
          <w:lang w:val="en-US"/>
        </w:rPr>
      </w:pPr>
      <w:r>
        <w:rPr>
          <w:i w:val="0"/>
          <w:iCs w:val="0"/>
          <w:color w:val="auto"/>
          <w:lang w:val="en-US"/>
        </w:rPr>
        <w:br w:type="page"/>
      </w:r>
    </w:p>
    <w:p w14:paraId="3D573396" w14:textId="3A43A110" w:rsidR="0083265A" w:rsidRPr="003A3860" w:rsidRDefault="0083265A" w:rsidP="003A3860">
      <w:pPr>
        <w:spacing w:before="120"/>
        <w:outlineLvl w:val="1"/>
        <w:rPr>
          <w:b/>
          <w:bCs/>
          <w:i w:val="0"/>
          <w:iCs w:val="0"/>
          <w:color w:val="auto"/>
          <w:sz w:val="32"/>
          <w:szCs w:val="48"/>
        </w:rPr>
      </w:pPr>
      <w:r w:rsidRPr="003A3860">
        <w:rPr>
          <w:b/>
          <w:bCs/>
          <w:i w:val="0"/>
          <w:iCs w:val="0"/>
          <w:color w:val="auto"/>
          <w:sz w:val="32"/>
          <w:szCs w:val="48"/>
        </w:rPr>
        <w:lastRenderedPageBreak/>
        <w:t xml:space="preserve">Appendix </w:t>
      </w:r>
      <w:r w:rsidR="00526FA7">
        <w:rPr>
          <w:b/>
          <w:bCs/>
          <w:i w:val="0"/>
          <w:iCs w:val="0"/>
          <w:color w:val="auto"/>
          <w:sz w:val="32"/>
          <w:szCs w:val="48"/>
        </w:rPr>
        <w:t>6</w:t>
      </w:r>
      <w:r w:rsidR="00081795" w:rsidRPr="003A3860">
        <w:rPr>
          <w:b/>
          <w:bCs/>
          <w:i w:val="0"/>
          <w:iCs w:val="0"/>
          <w:color w:val="auto"/>
          <w:sz w:val="32"/>
          <w:szCs w:val="48"/>
        </w:rPr>
        <w:t xml:space="preserve">. </w:t>
      </w:r>
      <w:hyperlink r:id="rId23" w:history="1">
        <w:r w:rsidR="00FC5FA5" w:rsidRPr="00FC5FA5">
          <w:rPr>
            <w:rStyle w:val="Hyperlink"/>
            <w:b/>
            <w:bCs/>
            <w:i w:val="0"/>
            <w:iCs w:val="0"/>
            <w:sz w:val="32"/>
            <w:szCs w:val="48"/>
          </w:rPr>
          <w:t>Penicillin allergy de-labelling (RCHT 2060)</w:t>
        </w:r>
      </w:hyperlink>
    </w:p>
    <w:p w14:paraId="4F6D0364" w14:textId="77777777" w:rsidR="00534743" w:rsidRDefault="00534743">
      <w:pPr>
        <w:spacing w:after="0"/>
        <w:rPr>
          <w:i w:val="0"/>
          <w:iCs w:val="0"/>
          <w:color w:val="auto"/>
          <w:lang w:val="en-US"/>
        </w:rPr>
      </w:pPr>
      <w:r>
        <w:rPr>
          <w:i w:val="0"/>
          <w:iCs w:val="0"/>
          <w:noProof/>
          <w:color w:val="auto"/>
          <w:lang w:val="en-US"/>
        </w:rPr>
        <w:drawing>
          <wp:inline distT="0" distB="0" distL="0" distR="0" wp14:anchorId="706B80AF" wp14:editId="3E399FDC">
            <wp:extent cx="6120130" cy="8375650"/>
            <wp:effectExtent l="0" t="0" r="0" b="6350"/>
            <wp:docPr id="1274534785" name="Picture 4" descr="A blue and white rectangular object with black text.&#10;&#10;Appendix 6. Penicillin allergy de-labelling (RCHT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34785" name="Picture 4" descr="A blue and white rectangular object with black text.&#10;&#10;Appendix 6. Penicillin allergy de-labelling (RCHT 2060)."/>
                    <pic:cNvPicPr/>
                  </pic:nvPicPr>
                  <pic:blipFill>
                    <a:blip r:embed="rId24">
                      <a:extLst>
                        <a:ext uri="{28A0092B-C50C-407E-A947-70E740481C1C}">
                          <a14:useLocalDpi xmlns:a14="http://schemas.microsoft.com/office/drawing/2010/main" val="0"/>
                        </a:ext>
                      </a:extLst>
                    </a:blip>
                    <a:stretch>
                      <a:fillRect/>
                    </a:stretch>
                  </pic:blipFill>
                  <pic:spPr>
                    <a:xfrm>
                      <a:off x="0" y="0"/>
                      <a:ext cx="6120130" cy="8375650"/>
                    </a:xfrm>
                    <a:prstGeom prst="rect">
                      <a:avLst/>
                    </a:prstGeom>
                  </pic:spPr>
                </pic:pic>
              </a:graphicData>
            </a:graphic>
          </wp:inline>
        </w:drawing>
      </w:r>
    </w:p>
    <w:p w14:paraId="29526CD9" w14:textId="77777777" w:rsidR="00534743" w:rsidRDefault="00534743">
      <w:pPr>
        <w:spacing w:after="0"/>
        <w:rPr>
          <w:i w:val="0"/>
          <w:iCs w:val="0"/>
          <w:color w:val="auto"/>
          <w:lang w:val="en-US"/>
        </w:rPr>
      </w:pPr>
      <w:r>
        <w:rPr>
          <w:i w:val="0"/>
          <w:iCs w:val="0"/>
          <w:color w:val="auto"/>
          <w:lang w:val="en-US"/>
        </w:rPr>
        <w:br w:type="page"/>
      </w:r>
    </w:p>
    <w:p w14:paraId="5426AD8D" w14:textId="14875B7D" w:rsidR="00FC5FA5" w:rsidRDefault="00534743">
      <w:pPr>
        <w:spacing w:after="0"/>
        <w:rPr>
          <w:i w:val="0"/>
          <w:iCs w:val="0"/>
          <w:color w:val="auto"/>
          <w:lang w:val="en-US"/>
        </w:rPr>
      </w:pPr>
      <w:r>
        <w:rPr>
          <w:i w:val="0"/>
          <w:iCs w:val="0"/>
          <w:noProof/>
          <w:color w:val="auto"/>
          <w:lang w:val="en-US"/>
        </w:rPr>
        <w:lastRenderedPageBreak/>
        <w:drawing>
          <wp:inline distT="0" distB="0" distL="0" distR="0" wp14:anchorId="27CD8C93" wp14:editId="47D25665">
            <wp:extent cx="6120130" cy="8589010"/>
            <wp:effectExtent l="0" t="0" r="0" b="2540"/>
            <wp:docPr id="564968894" name="Picture 5" descr="A screenshot of a medical information.&#10;&#10;Appendix 6. Penicillin allergy de-labelling (RCHT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68894" name="Picture 5" descr="A screenshot of a medical information.&#10;&#10;Appendix 6. Penicillin allergy de-labelling (RCHT 2060)."/>
                    <pic:cNvPicPr/>
                  </pic:nvPicPr>
                  <pic:blipFill>
                    <a:blip r:embed="rId25">
                      <a:extLst>
                        <a:ext uri="{28A0092B-C50C-407E-A947-70E740481C1C}">
                          <a14:useLocalDpi xmlns:a14="http://schemas.microsoft.com/office/drawing/2010/main" val="0"/>
                        </a:ext>
                      </a:extLst>
                    </a:blip>
                    <a:stretch>
                      <a:fillRect/>
                    </a:stretch>
                  </pic:blipFill>
                  <pic:spPr>
                    <a:xfrm>
                      <a:off x="0" y="0"/>
                      <a:ext cx="6120130" cy="8589010"/>
                    </a:xfrm>
                    <a:prstGeom prst="rect">
                      <a:avLst/>
                    </a:prstGeom>
                  </pic:spPr>
                </pic:pic>
              </a:graphicData>
            </a:graphic>
          </wp:inline>
        </w:drawing>
      </w:r>
      <w:r w:rsidR="00FC5FA5">
        <w:rPr>
          <w:i w:val="0"/>
          <w:iCs w:val="0"/>
          <w:color w:val="auto"/>
          <w:lang w:val="en-US"/>
        </w:rPr>
        <w:br w:type="page"/>
      </w:r>
    </w:p>
    <w:p w14:paraId="5DC6B462" w14:textId="5274D005" w:rsidR="00081795" w:rsidRPr="003A3860" w:rsidRDefault="0072150B" w:rsidP="003A3860">
      <w:pPr>
        <w:spacing w:before="120"/>
        <w:outlineLvl w:val="1"/>
        <w:rPr>
          <w:b/>
          <w:bCs/>
          <w:i w:val="0"/>
          <w:iCs w:val="0"/>
          <w:color w:val="auto"/>
          <w:sz w:val="32"/>
          <w:szCs w:val="48"/>
        </w:rPr>
      </w:pPr>
      <w:r w:rsidRPr="003A3860">
        <w:rPr>
          <w:b/>
          <w:bCs/>
          <w:i w:val="0"/>
          <w:iCs w:val="0"/>
          <w:color w:val="auto"/>
          <w:sz w:val="32"/>
          <w:szCs w:val="48"/>
        </w:rPr>
        <w:lastRenderedPageBreak/>
        <w:t xml:space="preserve">Appendix </w:t>
      </w:r>
      <w:r w:rsidR="00526FA7">
        <w:rPr>
          <w:b/>
          <w:bCs/>
          <w:i w:val="0"/>
          <w:iCs w:val="0"/>
          <w:color w:val="auto"/>
          <w:sz w:val="32"/>
          <w:szCs w:val="48"/>
        </w:rPr>
        <w:t>7</w:t>
      </w:r>
      <w:r w:rsidR="00081795" w:rsidRPr="003A3860">
        <w:rPr>
          <w:b/>
          <w:bCs/>
          <w:i w:val="0"/>
          <w:iCs w:val="0"/>
          <w:color w:val="auto"/>
          <w:sz w:val="32"/>
          <w:szCs w:val="48"/>
        </w:rPr>
        <w:t xml:space="preserve">. </w:t>
      </w:r>
      <w:hyperlink r:id="rId26" w:history="1">
        <w:r w:rsidR="00FC5FA5" w:rsidRPr="00FC5FA5">
          <w:rPr>
            <w:rStyle w:val="Hyperlink"/>
            <w:b/>
            <w:bCs/>
            <w:i w:val="0"/>
            <w:iCs w:val="0"/>
            <w:sz w:val="32"/>
            <w:szCs w:val="48"/>
          </w:rPr>
          <w:t>You do NOT have an allergy to penicillin (RCHT 2061)</w:t>
        </w:r>
      </w:hyperlink>
    </w:p>
    <w:p w14:paraId="627C5430" w14:textId="77777777" w:rsidR="00534743" w:rsidRDefault="00534743" w:rsidP="00FC5FA5">
      <w:pPr>
        <w:spacing w:before="120"/>
        <w:rPr>
          <w:i w:val="0"/>
          <w:iCs w:val="0"/>
          <w:color w:val="auto"/>
          <w:lang w:val="en-US"/>
        </w:rPr>
      </w:pPr>
      <w:r>
        <w:rPr>
          <w:i w:val="0"/>
          <w:iCs w:val="0"/>
          <w:noProof/>
          <w:color w:val="auto"/>
          <w:lang w:val="en-US"/>
        </w:rPr>
        <w:drawing>
          <wp:inline distT="0" distB="0" distL="0" distR="0" wp14:anchorId="78550A73" wp14:editId="06FFDBC6">
            <wp:extent cx="6120130" cy="8568055"/>
            <wp:effectExtent l="0" t="0" r="0" b="4445"/>
            <wp:docPr id="518782601" name="Picture 2" descr="A blue and white document with black text.&#10;&#10;Appendix 7. You do NOT have an allergy to penicillin (RCHT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82601" name="Picture 2" descr="A blue and white document with black text.&#10;&#10;Appendix 7. You do NOT have an allergy to penicillin (RCHT 2061)."/>
                    <pic:cNvPicPr/>
                  </pic:nvPicPr>
                  <pic:blipFill>
                    <a:blip r:embed="rId27">
                      <a:extLst>
                        <a:ext uri="{28A0092B-C50C-407E-A947-70E740481C1C}">
                          <a14:useLocalDpi xmlns:a14="http://schemas.microsoft.com/office/drawing/2010/main" val="0"/>
                        </a:ext>
                      </a:extLst>
                    </a:blip>
                    <a:stretch>
                      <a:fillRect/>
                    </a:stretch>
                  </pic:blipFill>
                  <pic:spPr>
                    <a:xfrm>
                      <a:off x="0" y="0"/>
                      <a:ext cx="6120130" cy="8568055"/>
                    </a:xfrm>
                    <a:prstGeom prst="rect">
                      <a:avLst/>
                    </a:prstGeom>
                  </pic:spPr>
                </pic:pic>
              </a:graphicData>
            </a:graphic>
          </wp:inline>
        </w:drawing>
      </w:r>
    </w:p>
    <w:p w14:paraId="34AC0814" w14:textId="1D177099" w:rsidR="00534743" w:rsidRDefault="00534743">
      <w:pPr>
        <w:spacing w:after="0"/>
        <w:rPr>
          <w:i w:val="0"/>
          <w:iCs w:val="0"/>
          <w:color w:val="auto"/>
          <w:lang w:val="en-US"/>
        </w:rPr>
      </w:pPr>
      <w:r>
        <w:rPr>
          <w:i w:val="0"/>
          <w:iCs w:val="0"/>
          <w:noProof/>
          <w:color w:val="auto"/>
          <w:lang w:val="en-US"/>
        </w:rPr>
        <w:lastRenderedPageBreak/>
        <w:drawing>
          <wp:inline distT="0" distB="0" distL="0" distR="0" wp14:anchorId="27475EC5" wp14:editId="561AD900">
            <wp:extent cx="6120130" cy="9201150"/>
            <wp:effectExtent l="0" t="0" r="0" b="0"/>
            <wp:docPr id="35617774" name="Picture 3" descr="A close-up of a document. &#10;&#10;Appendix 7. You do NOT have an allergy to penicillin (RCHT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7774" name="Picture 3" descr="A close-up of a document. &#10;&#10;Appendix 7. You do NOT have an allergy to penicillin (RCHT 2061)."/>
                    <pic:cNvPicPr/>
                  </pic:nvPicPr>
                  <pic:blipFill>
                    <a:blip r:embed="rId28">
                      <a:extLst>
                        <a:ext uri="{28A0092B-C50C-407E-A947-70E740481C1C}">
                          <a14:useLocalDpi xmlns:a14="http://schemas.microsoft.com/office/drawing/2010/main" val="0"/>
                        </a:ext>
                      </a:extLst>
                    </a:blip>
                    <a:stretch>
                      <a:fillRect/>
                    </a:stretch>
                  </pic:blipFill>
                  <pic:spPr>
                    <a:xfrm>
                      <a:off x="0" y="0"/>
                      <a:ext cx="6120130" cy="9201150"/>
                    </a:xfrm>
                    <a:prstGeom prst="rect">
                      <a:avLst/>
                    </a:prstGeom>
                  </pic:spPr>
                </pic:pic>
              </a:graphicData>
            </a:graphic>
          </wp:inline>
        </w:drawing>
      </w:r>
      <w:r>
        <w:rPr>
          <w:i w:val="0"/>
          <w:iCs w:val="0"/>
          <w:color w:val="auto"/>
          <w:lang w:val="en-US"/>
        </w:rPr>
        <w:br w:type="page"/>
      </w:r>
    </w:p>
    <w:p w14:paraId="297AD5A8" w14:textId="3E51E719" w:rsidR="00BD0867" w:rsidRPr="003A3860" w:rsidRDefault="00A81AF2" w:rsidP="003A3860">
      <w:pPr>
        <w:spacing w:before="120"/>
        <w:outlineLvl w:val="1"/>
        <w:rPr>
          <w:b/>
          <w:bCs/>
          <w:i w:val="0"/>
          <w:iCs w:val="0"/>
          <w:color w:val="auto"/>
          <w:sz w:val="32"/>
          <w:szCs w:val="48"/>
        </w:rPr>
      </w:pPr>
      <w:r w:rsidRPr="003A3860">
        <w:rPr>
          <w:b/>
          <w:bCs/>
          <w:i w:val="0"/>
          <w:iCs w:val="0"/>
          <w:color w:val="auto"/>
          <w:sz w:val="32"/>
          <w:szCs w:val="48"/>
        </w:rPr>
        <w:lastRenderedPageBreak/>
        <w:t xml:space="preserve">Appendix </w:t>
      </w:r>
      <w:r w:rsidR="00526FA7">
        <w:rPr>
          <w:b/>
          <w:bCs/>
          <w:i w:val="0"/>
          <w:iCs w:val="0"/>
          <w:color w:val="auto"/>
          <w:sz w:val="32"/>
          <w:szCs w:val="48"/>
        </w:rPr>
        <w:t>8</w:t>
      </w:r>
      <w:r w:rsidR="003A3860" w:rsidRPr="003A3860">
        <w:rPr>
          <w:b/>
          <w:bCs/>
          <w:i w:val="0"/>
          <w:iCs w:val="0"/>
          <w:color w:val="auto"/>
          <w:sz w:val="32"/>
          <w:szCs w:val="48"/>
        </w:rPr>
        <w:t xml:space="preserve">. Penicillin Allergy Record – Remove Penicillin Allergy Label </w:t>
      </w:r>
    </w:p>
    <w:p w14:paraId="68636984" w14:textId="370535DD" w:rsidR="00BD0867" w:rsidRPr="00081795" w:rsidRDefault="00BD0867" w:rsidP="00081795">
      <w:pPr>
        <w:spacing w:before="120"/>
        <w:rPr>
          <w:rFonts w:eastAsia="Calibri"/>
          <w:bCs/>
          <w:i w:val="0"/>
          <w:iCs w:val="0"/>
          <w:color w:val="auto"/>
        </w:rPr>
      </w:pPr>
      <w:r w:rsidRPr="00081795">
        <w:rPr>
          <w:rFonts w:eastAsia="Calibri"/>
          <w:bCs/>
          <w:i w:val="0"/>
          <w:iCs w:val="0"/>
          <w:color w:val="auto"/>
        </w:rPr>
        <w:t xml:space="preserve">Date </w:t>
      </w:r>
      <w:r w:rsidRPr="00081795">
        <w:rPr>
          <w:rFonts w:eastAsia="Calibri"/>
          <w:bCs/>
          <w:i w:val="0"/>
          <w:iCs w:val="0"/>
          <w:color w:val="auto"/>
          <w:highlight w:val="yellow"/>
        </w:rPr>
        <w:t>[today]</w:t>
      </w:r>
    </w:p>
    <w:p w14:paraId="48D3E4D7" w14:textId="3EEA2350" w:rsidR="00BD0867" w:rsidRPr="00081795" w:rsidRDefault="00BD0867" w:rsidP="00081795">
      <w:pPr>
        <w:spacing w:before="120"/>
        <w:rPr>
          <w:rFonts w:eastAsia="Calibri"/>
          <w:bCs/>
          <w:i w:val="0"/>
          <w:iCs w:val="0"/>
          <w:color w:val="auto"/>
        </w:rPr>
      </w:pPr>
      <w:r w:rsidRPr="00081795">
        <w:rPr>
          <w:rFonts w:eastAsia="Calibri"/>
          <w:bCs/>
          <w:i w:val="0"/>
          <w:iCs w:val="0"/>
          <w:color w:val="auto"/>
        </w:rPr>
        <w:t xml:space="preserve">Patient name </w:t>
      </w:r>
      <w:r w:rsidRPr="00081795">
        <w:rPr>
          <w:rFonts w:eastAsia="Calibri"/>
          <w:bCs/>
          <w:i w:val="0"/>
          <w:iCs w:val="0"/>
          <w:color w:val="auto"/>
          <w:highlight w:val="yellow"/>
        </w:rPr>
        <w:t>[</w:t>
      </w:r>
      <w:proofErr w:type="spellStart"/>
      <w:r w:rsidRPr="00081795">
        <w:rPr>
          <w:rFonts w:eastAsia="Calibri"/>
          <w:bCs/>
          <w:i w:val="0"/>
          <w:iCs w:val="0"/>
          <w:color w:val="auto"/>
          <w:highlight w:val="yellow"/>
        </w:rPr>
        <w:t>xxxxxx</w:t>
      </w:r>
      <w:proofErr w:type="spellEnd"/>
      <w:r w:rsidRPr="00081795">
        <w:rPr>
          <w:rFonts w:eastAsia="Calibri"/>
          <w:bCs/>
          <w:i w:val="0"/>
          <w:iCs w:val="0"/>
          <w:color w:val="auto"/>
          <w:highlight w:val="yellow"/>
        </w:rPr>
        <w:t>]</w:t>
      </w:r>
    </w:p>
    <w:p w14:paraId="03FED790" w14:textId="1DB9C356" w:rsidR="00BD0867" w:rsidRPr="00081795" w:rsidRDefault="00BD0867" w:rsidP="00081795">
      <w:pPr>
        <w:spacing w:before="120"/>
        <w:rPr>
          <w:rFonts w:eastAsia="Calibri"/>
          <w:bCs/>
          <w:i w:val="0"/>
          <w:iCs w:val="0"/>
          <w:color w:val="auto"/>
        </w:rPr>
      </w:pPr>
      <w:r w:rsidRPr="00081795">
        <w:rPr>
          <w:rFonts w:eastAsia="Calibri"/>
          <w:bCs/>
          <w:i w:val="0"/>
          <w:iCs w:val="0"/>
          <w:color w:val="auto"/>
        </w:rPr>
        <w:t xml:space="preserve">Patient NHS no </w:t>
      </w:r>
      <w:r w:rsidRPr="00081795">
        <w:rPr>
          <w:rFonts w:eastAsia="Calibri"/>
          <w:bCs/>
          <w:i w:val="0"/>
          <w:iCs w:val="0"/>
          <w:color w:val="auto"/>
          <w:highlight w:val="yellow"/>
        </w:rPr>
        <w:t>[</w:t>
      </w:r>
      <w:proofErr w:type="spellStart"/>
      <w:r w:rsidRPr="00081795">
        <w:rPr>
          <w:rFonts w:eastAsia="Calibri"/>
          <w:bCs/>
          <w:i w:val="0"/>
          <w:iCs w:val="0"/>
          <w:color w:val="auto"/>
          <w:highlight w:val="yellow"/>
        </w:rPr>
        <w:t>xxxxxxx</w:t>
      </w:r>
      <w:proofErr w:type="spellEnd"/>
      <w:r w:rsidRPr="00081795">
        <w:rPr>
          <w:rFonts w:eastAsia="Calibri"/>
          <w:bCs/>
          <w:i w:val="0"/>
          <w:iCs w:val="0"/>
          <w:color w:val="auto"/>
          <w:highlight w:val="yellow"/>
        </w:rPr>
        <w:t>]</w:t>
      </w:r>
    </w:p>
    <w:p w14:paraId="62A05F6A" w14:textId="77777777" w:rsidR="00BD0867" w:rsidRPr="00081795" w:rsidRDefault="00BD0867" w:rsidP="00081795">
      <w:pPr>
        <w:spacing w:before="120"/>
        <w:rPr>
          <w:rFonts w:eastAsia="Calibri"/>
          <w:i w:val="0"/>
          <w:iCs w:val="0"/>
          <w:color w:val="auto"/>
        </w:rPr>
      </w:pPr>
      <w:r w:rsidRPr="00081795">
        <w:rPr>
          <w:rFonts w:eastAsia="Calibri"/>
          <w:i w:val="0"/>
          <w:iCs w:val="0"/>
          <w:color w:val="auto"/>
        </w:rPr>
        <w:t>Dear Dr,</w:t>
      </w:r>
    </w:p>
    <w:p w14:paraId="3D7956E0" w14:textId="77777777" w:rsidR="00BD0867" w:rsidRPr="00081795" w:rsidRDefault="00BD0867" w:rsidP="00081795">
      <w:pPr>
        <w:spacing w:before="120"/>
        <w:rPr>
          <w:rFonts w:eastAsia="Calibri"/>
          <w:i w:val="0"/>
          <w:iCs w:val="0"/>
          <w:color w:val="auto"/>
        </w:rPr>
      </w:pPr>
      <w:r w:rsidRPr="00081795">
        <w:rPr>
          <w:rFonts w:eastAsia="Calibri"/>
          <w:i w:val="0"/>
          <w:iCs w:val="0"/>
          <w:color w:val="auto"/>
        </w:rPr>
        <w:t>Your patient [</w:t>
      </w:r>
      <w:r w:rsidRPr="00081795">
        <w:rPr>
          <w:rFonts w:eastAsia="Calibri"/>
          <w:i w:val="0"/>
          <w:iCs w:val="0"/>
          <w:color w:val="auto"/>
          <w:highlight w:val="yellow"/>
        </w:rPr>
        <w:t>John Smith</w:t>
      </w:r>
      <w:r w:rsidRPr="00081795">
        <w:rPr>
          <w:rFonts w:eastAsia="Calibri"/>
          <w:i w:val="0"/>
          <w:iCs w:val="0"/>
          <w:color w:val="auto"/>
        </w:rPr>
        <w:t xml:space="preserve">] underwent assessment of their penicillin allergy label during a recent hospital attendance. </w:t>
      </w:r>
    </w:p>
    <w:p w14:paraId="7306A265" w14:textId="77777777" w:rsidR="00BD0867" w:rsidRPr="00081795" w:rsidRDefault="00BD0867" w:rsidP="00081795">
      <w:pPr>
        <w:spacing w:before="120"/>
        <w:rPr>
          <w:rFonts w:eastAsia="Calibri"/>
          <w:i w:val="0"/>
          <w:iCs w:val="0"/>
          <w:color w:val="auto"/>
        </w:rPr>
      </w:pPr>
      <w:r w:rsidRPr="00081795">
        <w:rPr>
          <w:rFonts w:eastAsia="Calibri"/>
          <w:i w:val="0"/>
          <w:iCs w:val="0"/>
          <w:color w:val="auto"/>
        </w:rPr>
        <w:t xml:space="preserve">After review of their history, and discussion of the risk and benefits, we removed this allergy record from our hospital medical notes. </w:t>
      </w:r>
    </w:p>
    <w:p w14:paraId="6090E06B" w14:textId="48E42D7E" w:rsidR="00BD0867" w:rsidRPr="00081795" w:rsidRDefault="00BD0867" w:rsidP="00081795">
      <w:pPr>
        <w:spacing w:before="120"/>
        <w:rPr>
          <w:rFonts w:eastAsia="Calibri"/>
          <w:i w:val="0"/>
          <w:iCs w:val="0"/>
          <w:color w:val="auto"/>
        </w:rPr>
      </w:pPr>
      <w:r w:rsidRPr="00081795">
        <w:rPr>
          <w:rFonts w:eastAsia="Calibri"/>
          <w:i w:val="0"/>
          <w:iCs w:val="0"/>
          <w:color w:val="auto"/>
        </w:rPr>
        <w:t xml:space="preserve">Patient gave a history as follows: </w:t>
      </w:r>
      <w:r w:rsidRPr="00081795">
        <w:rPr>
          <w:rFonts w:eastAsia="Calibri"/>
          <w:i w:val="0"/>
          <w:iCs w:val="0"/>
          <w:color w:val="auto"/>
          <w:highlight w:val="yellow"/>
        </w:rPr>
        <w:t xml:space="preserve">[e.g. benign skin reaction in </w:t>
      </w:r>
      <w:proofErr w:type="gramStart"/>
      <w:r w:rsidRPr="00081795">
        <w:rPr>
          <w:rFonts w:eastAsia="Calibri"/>
          <w:i w:val="0"/>
          <w:iCs w:val="0"/>
          <w:color w:val="auto"/>
          <w:highlight w:val="yellow"/>
        </w:rPr>
        <w:t>child hood</w:t>
      </w:r>
      <w:proofErr w:type="gramEnd"/>
      <w:r w:rsidRPr="00081795">
        <w:rPr>
          <w:rFonts w:eastAsia="Calibri"/>
          <w:i w:val="0"/>
          <w:iCs w:val="0"/>
          <w:color w:val="auto"/>
          <w:highlight w:val="yellow"/>
        </w:rPr>
        <w:t xml:space="preserve"> / nausea]</w:t>
      </w:r>
      <w:r w:rsidR="00DD667E">
        <w:rPr>
          <w:rFonts w:eastAsia="Calibri"/>
          <w:i w:val="0"/>
          <w:iCs w:val="0"/>
          <w:color w:val="auto"/>
        </w:rPr>
        <w:t>.</w:t>
      </w:r>
    </w:p>
    <w:p w14:paraId="30FE6015" w14:textId="44582EA6" w:rsidR="00BD0867" w:rsidRPr="00081795" w:rsidRDefault="00BD0867" w:rsidP="00081795">
      <w:pPr>
        <w:spacing w:before="120"/>
        <w:rPr>
          <w:rFonts w:eastAsia="Calibri"/>
          <w:i w:val="0"/>
          <w:iCs w:val="0"/>
          <w:color w:val="auto"/>
        </w:rPr>
      </w:pPr>
      <w:r w:rsidRPr="00081795">
        <w:rPr>
          <w:rFonts w:eastAsia="Calibri"/>
          <w:i w:val="0"/>
          <w:iCs w:val="0"/>
          <w:color w:val="auto"/>
        </w:rPr>
        <w:t xml:space="preserve">Subsequent exposure to a penicillin antibiotic: </w:t>
      </w:r>
      <w:r w:rsidRPr="00081795">
        <w:rPr>
          <w:rFonts w:eastAsia="Calibri"/>
          <w:i w:val="0"/>
          <w:iCs w:val="0"/>
          <w:color w:val="auto"/>
          <w:highlight w:val="yellow"/>
        </w:rPr>
        <w:t>[amoxicillin was given for 5 days / we did not expose the patient to penicillin on this admission]</w:t>
      </w:r>
      <w:r w:rsidR="00DD667E">
        <w:rPr>
          <w:rFonts w:eastAsia="Calibri"/>
          <w:i w:val="0"/>
          <w:iCs w:val="0"/>
          <w:color w:val="auto"/>
        </w:rPr>
        <w:t>.</w:t>
      </w:r>
    </w:p>
    <w:p w14:paraId="29B8DF18" w14:textId="73E4EF99" w:rsidR="00BD0867" w:rsidRPr="00081795" w:rsidRDefault="00BD0867" w:rsidP="00081795">
      <w:pPr>
        <w:spacing w:before="120"/>
        <w:rPr>
          <w:rFonts w:eastAsia="Calibri"/>
          <w:i w:val="0"/>
          <w:iCs w:val="0"/>
          <w:color w:val="auto"/>
        </w:rPr>
      </w:pPr>
      <w:r w:rsidRPr="00081795">
        <w:rPr>
          <w:rFonts w:eastAsia="Calibri"/>
          <w:i w:val="0"/>
          <w:iCs w:val="0"/>
          <w:color w:val="auto"/>
        </w:rPr>
        <w:t>Patient reports side effects</w:t>
      </w:r>
      <w:r w:rsidRPr="00081795">
        <w:rPr>
          <w:rFonts w:eastAsia="Calibri"/>
          <w:i w:val="0"/>
          <w:iCs w:val="0"/>
          <w:color w:val="auto"/>
          <w:highlight w:val="yellow"/>
        </w:rPr>
        <w:t xml:space="preserve">: [the course was tolerated / </w:t>
      </w:r>
      <w:bookmarkStart w:id="84" w:name="_Hlk147221085"/>
      <w:r w:rsidRPr="00081795">
        <w:rPr>
          <w:rFonts w:eastAsia="Calibri"/>
          <w:i w:val="0"/>
          <w:iCs w:val="0"/>
          <w:color w:val="auto"/>
          <w:highlight w:val="yellow"/>
        </w:rPr>
        <w:t>we did not expos</w:t>
      </w:r>
      <w:r w:rsidR="00D917AD">
        <w:rPr>
          <w:rFonts w:eastAsia="Calibri"/>
          <w:i w:val="0"/>
          <w:iCs w:val="0"/>
          <w:color w:val="auto"/>
          <w:highlight w:val="yellow"/>
        </w:rPr>
        <w:t>e</w:t>
      </w:r>
      <w:r w:rsidRPr="00081795">
        <w:rPr>
          <w:rFonts w:eastAsia="Calibri"/>
          <w:i w:val="0"/>
          <w:iCs w:val="0"/>
          <w:color w:val="auto"/>
          <w:highlight w:val="yellow"/>
        </w:rPr>
        <w:t xml:space="preserve"> the patient to penicillin on this admission</w:t>
      </w:r>
      <w:bookmarkEnd w:id="84"/>
      <w:r w:rsidRPr="00081795">
        <w:rPr>
          <w:rFonts w:eastAsia="Calibri"/>
          <w:i w:val="0"/>
          <w:iCs w:val="0"/>
          <w:color w:val="auto"/>
          <w:highlight w:val="yellow"/>
        </w:rPr>
        <w:t>]</w:t>
      </w:r>
      <w:r w:rsidR="00DD667E">
        <w:rPr>
          <w:rFonts w:eastAsia="Calibri"/>
          <w:i w:val="0"/>
          <w:iCs w:val="0"/>
          <w:color w:val="auto"/>
        </w:rPr>
        <w:t>.</w:t>
      </w:r>
    </w:p>
    <w:p w14:paraId="345370EA" w14:textId="77777777" w:rsidR="00BD0867" w:rsidRPr="00081795" w:rsidRDefault="00BD0867" w:rsidP="00081795">
      <w:pPr>
        <w:spacing w:before="120"/>
        <w:rPr>
          <w:rFonts w:eastAsia="Calibri"/>
          <w:i w:val="0"/>
          <w:iCs w:val="0"/>
          <w:color w:val="auto"/>
        </w:rPr>
      </w:pPr>
      <w:r w:rsidRPr="00081795">
        <w:rPr>
          <w:rFonts w:eastAsia="Calibri"/>
          <w:i w:val="0"/>
          <w:iCs w:val="0"/>
          <w:color w:val="auto"/>
        </w:rPr>
        <w:t>Based on this we can advise you that</w:t>
      </w:r>
      <w:r w:rsidRPr="00081795">
        <w:rPr>
          <w:rFonts w:eastAsia="Calibri"/>
          <w:b/>
          <w:i w:val="0"/>
          <w:iCs w:val="0"/>
          <w:color w:val="auto"/>
        </w:rPr>
        <w:t xml:space="preserve"> there is no evidence to now support a “penicillin allergy” label. </w:t>
      </w:r>
      <w:r w:rsidRPr="00081795">
        <w:rPr>
          <w:rFonts w:eastAsia="Calibri"/>
          <w:i w:val="0"/>
          <w:iCs w:val="0"/>
          <w:color w:val="auto"/>
        </w:rPr>
        <w:t>We request that you remove this allergy label from your patient’s medical record and record details of the allergy test (antibiotic and date). This information should be shared with other healthcare providers within your Practice and their regular community pharmacy and general dental practitioner if possible.</w:t>
      </w:r>
    </w:p>
    <w:p w14:paraId="001F88A5" w14:textId="77777777" w:rsidR="00BD0867" w:rsidRPr="00081795" w:rsidRDefault="00BD0867" w:rsidP="00081795">
      <w:pPr>
        <w:spacing w:before="120"/>
        <w:rPr>
          <w:rFonts w:eastAsia="Calibri"/>
          <w:i w:val="0"/>
          <w:iCs w:val="0"/>
          <w:color w:val="auto"/>
        </w:rPr>
      </w:pPr>
      <w:r w:rsidRPr="00081795">
        <w:rPr>
          <w:rFonts w:eastAsia="Calibri"/>
          <w:i w:val="0"/>
          <w:iCs w:val="0"/>
          <w:color w:val="auto"/>
        </w:rPr>
        <w:t>The risk of allergic reaction to penicillin in a de-labelled patient is the same as that of the general population and</w:t>
      </w:r>
      <w:r w:rsidRPr="00081795">
        <w:rPr>
          <w:rFonts w:eastAsia="Calibri"/>
          <w:b/>
          <w:i w:val="0"/>
          <w:iCs w:val="0"/>
          <w:color w:val="auto"/>
        </w:rPr>
        <w:t xml:space="preserve"> they can therefore receive penicillin antibiotics</w:t>
      </w:r>
      <w:r w:rsidRPr="00081795">
        <w:rPr>
          <w:rFonts w:eastAsia="Calibri"/>
          <w:i w:val="0"/>
          <w:iCs w:val="0"/>
          <w:color w:val="auto"/>
        </w:rPr>
        <w:t xml:space="preserve">. This is important for management of any future infections as penicillins are often recommended as first line therapy due to their effectiveness and lower risk of driving antimicrobial resistance. </w:t>
      </w:r>
    </w:p>
    <w:p w14:paraId="54C9C7EE" w14:textId="77777777" w:rsidR="00BD0867" w:rsidRPr="00081795" w:rsidRDefault="00BD0867" w:rsidP="00081795">
      <w:pPr>
        <w:spacing w:before="120"/>
        <w:rPr>
          <w:rFonts w:eastAsia="Calibri"/>
          <w:i w:val="0"/>
          <w:iCs w:val="0"/>
          <w:color w:val="auto"/>
        </w:rPr>
      </w:pPr>
      <w:r w:rsidRPr="00081795">
        <w:rPr>
          <w:rFonts w:eastAsia="Calibri"/>
          <w:b/>
          <w:i w:val="0"/>
          <w:iCs w:val="0"/>
          <w:color w:val="auto"/>
        </w:rPr>
        <w:t>Your patient has also been informed that they can safely take penicillin-based antibiotics in future</w:t>
      </w:r>
      <w:r w:rsidRPr="00081795">
        <w:rPr>
          <w:rFonts w:eastAsia="Calibri"/>
          <w:i w:val="0"/>
          <w:iCs w:val="0"/>
          <w:color w:val="auto"/>
        </w:rPr>
        <w:t xml:space="preserve"> and a copy of the information which they received after the test is included with this letter. </w:t>
      </w:r>
    </w:p>
    <w:p w14:paraId="5C07D2D2" w14:textId="77777777" w:rsidR="00BD0867" w:rsidRPr="00081795" w:rsidRDefault="00BD0867" w:rsidP="00081795">
      <w:pPr>
        <w:spacing w:before="120"/>
        <w:rPr>
          <w:rFonts w:eastAsia="Calibri"/>
          <w:i w:val="0"/>
          <w:iCs w:val="0"/>
          <w:color w:val="auto"/>
        </w:rPr>
      </w:pPr>
      <w:r w:rsidRPr="00081795">
        <w:rPr>
          <w:rFonts w:eastAsia="Calibri"/>
          <w:i w:val="0"/>
          <w:iCs w:val="0"/>
          <w:color w:val="auto"/>
        </w:rPr>
        <w:t>If you have any queries regarding the test process or outcome, please do not hesitate to contact me.</w:t>
      </w:r>
    </w:p>
    <w:p w14:paraId="332FB6F4" w14:textId="04AADB18" w:rsidR="00BD0867" w:rsidRPr="00081795" w:rsidRDefault="00BD0867" w:rsidP="00081795">
      <w:pPr>
        <w:spacing w:before="120"/>
        <w:rPr>
          <w:rFonts w:eastAsia="Calibri"/>
          <w:i w:val="0"/>
          <w:iCs w:val="0"/>
          <w:color w:val="auto"/>
        </w:rPr>
      </w:pPr>
      <w:proofErr w:type="gramStart"/>
      <w:r w:rsidRPr="00081795">
        <w:rPr>
          <w:rFonts w:eastAsia="Calibri"/>
          <w:i w:val="0"/>
          <w:iCs w:val="0"/>
          <w:color w:val="auto"/>
        </w:rPr>
        <w:t>Thanks</w:t>
      </w:r>
      <w:proofErr w:type="gramEnd"/>
      <w:r w:rsidRPr="00081795">
        <w:rPr>
          <w:rFonts w:eastAsia="Calibri"/>
          <w:i w:val="0"/>
          <w:iCs w:val="0"/>
          <w:color w:val="auto"/>
        </w:rPr>
        <w:t xml:space="preserve"> and best wishes</w:t>
      </w:r>
      <w:r w:rsidR="00DD667E">
        <w:rPr>
          <w:rFonts w:eastAsia="Calibri"/>
          <w:i w:val="0"/>
          <w:iCs w:val="0"/>
          <w:color w:val="auto"/>
        </w:rPr>
        <w:t>.</w:t>
      </w:r>
    </w:p>
    <w:p w14:paraId="488A815C" w14:textId="77777777" w:rsidR="00BD0867" w:rsidRPr="00081795" w:rsidRDefault="00BD0867" w:rsidP="00081795">
      <w:pPr>
        <w:spacing w:before="120"/>
        <w:rPr>
          <w:rFonts w:eastAsia="Calibri"/>
          <w:i w:val="0"/>
          <w:iCs w:val="0"/>
          <w:color w:val="auto"/>
          <w:highlight w:val="yellow"/>
        </w:rPr>
      </w:pPr>
      <w:r w:rsidRPr="00081795">
        <w:rPr>
          <w:rFonts w:eastAsia="Calibri"/>
          <w:i w:val="0"/>
          <w:iCs w:val="0"/>
          <w:color w:val="auto"/>
          <w:highlight w:val="yellow"/>
        </w:rPr>
        <w:t>Name and Grade</w:t>
      </w:r>
    </w:p>
    <w:p w14:paraId="049194A5" w14:textId="77777777" w:rsidR="00BD0867" w:rsidRPr="00081795" w:rsidRDefault="00BD0867" w:rsidP="00081795">
      <w:pPr>
        <w:spacing w:before="120"/>
        <w:rPr>
          <w:rFonts w:eastAsia="Calibri"/>
          <w:i w:val="0"/>
          <w:iCs w:val="0"/>
          <w:color w:val="auto"/>
        </w:rPr>
      </w:pPr>
      <w:r w:rsidRPr="00081795">
        <w:rPr>
          <w:rFonts w:eastAsia="Calibri"/>
          <w:i w:val="0"/>
          <w:iCs w:val="0"/>
          <w:color w:val="auto"/>
          <w:highlight w:val="yellow"/>
        </w:rPr>
        <w:t>Enquiries contact:</w:t>
      </w:r>
    </w:p>
    <w:p w14:paraId="600038D5" w14:textId="29A3D8F3" w:rsidR="00BD0867" w:rsidRPr="00081795" w:rsidRDefault="00BD0867" w:rsidP="00081795">
      <w:pPr>
        <w:spacing w:before="120"/>
        <w:rPr>
          <w:rFonts w:eastAsia="Calibri"/>
          <w:i w:val="0"/>
          <w:iCs w:val="0"/>
          <w:color w:val="auto"/>
        </w:rPr>
      </w:pPr>
      <w:r w:rsidRPr="00081795">
        <w:rPr>
          <w:rFonts w:eastAsia="Calibri"/>
          <w:i w:val="0"/>
          <w:iCs w:val="0"/>
          <w:color w:val="auto"/>
        </w:rPr>
        <w:t>Acknowledgments: letter adapted from Health Protection Scotland Scottish Antimicrobial Prescribing Group Penicillin allergy de-labelling intervention</w:t>
      </w:r>
      <w:r w:rsidR="00DD667E">
        <w:rPr>
          <w:rFonts w:eastAsia="Calibri"/>
          <w:i w:val="0"/>
          <w:iCs w:val="0"/>
          <w:color w:val="auto"/>
        </w:rPr>
        <w:t>.</w:t>
      </w:r>
    </w:p>
    <w:p w14:paraId="0DD59548" w14:textId="055EDF43" w:rsidR="00081795" w:rsidRDefault="00081795">
      <w:pPr>
        <w:spacing w:after="0"/>
        <w:rPr>
          <w:i w:val="0"/>
          <w:iCs w:val="0"/>
          <w:color w:val="auto"/>
          <w:lang w:val="en-US"/>
        </w:rPr>
      </w:pPr>
      <w:r>
        <w:rPr>
          <w:i w:val="0"/>
          <w:iCs w:val="0"/>
          <w:color w:val="auto"/>
          <w:lang w:val="en-US"/>
        </w:rPr>
        <w:br w:type="page"/>
      </w:r>
    </w:p>
    <w:p w14:paraId="075D998C" w14:textId="250B4D22" w:rsidR="005B0420" w:rsidRPr="003A3860" w:rsidRDefault="005B0420" w:rsidP="003A3860">
      <w:pPr>
        <w:spacing w:before="120"/>
        <w:outlineLvl w:val="1"/>
        <w:rPr>
          <w:b/>
          <w:bCs/>
          <w:i w:val="0"/>
          <w:iCs w:val="0"/>
          <w:color w:val="auto"/>
          <w:sz w:val="32"/>
          <w:szCs w:val="48"/>
        </w:rPr>
      </w:pPr>
      <w:r w:rsidRPr="003A3860">
        <w:rPr>
          <w:b/>
          <w:bCs/>
          <w:i w:val="0"/>
          <w:iCs w:val="0"/>
          <w:color w:val="auto"/>
          <w:sz w:val="32"/>
          <w:szCs w:val="48"/>
        </w:rPr>
        <w:lastRenderedPageBreak/>
        <w:t xml:space="preserve">Appendix </w:t>
      </w:r>
      <w:r w:rsidR="00526FA7">
        <w:rPr>
          <w:b/>
          <w:bCs/>
          <w:i w:val="0"/>
          <w:iCs w:val="0"/>
          <w:color w:val="auto"/>
          <w:sz w:val="32"/>
          <w:szCs w:val="48"/>
        </w:rPr>
        <w:t>9</w:t>
      </w:r>
      <w:r w:rsidR="00081795" w:rsidRPr="003A3860">
        <w:rPr>
          <w:b/>
          <w:bCs/>
          <w:i w:val="0"/>
          <w:iCs w:val="0"/>
          <w:color w:val="auto"/>
          <w:sz w:val="32"/>
          <w:szCs w:val="48"/>
        </w:rPr>
        <w:t xml:space="preserve">. </w:t>
      </w:r>
      <w:r w:rsidRPr="003A3860">
        <w:rPr>
          <w:b/>
          <w:bCs/>
          <w:i w:val="0"/>
          <w:iCs w:val="0"/>
          <w:color w:val="auto"/>
          <w:sz w:val="32"/>
          <w:szCs w:val="48"/>
        </w:rPr>
        <w:t>Direct oral challenge test procedure</w:t>
      </w:r>
    </w:p>
    <w:p w14:paraId="7D0FA043" w14:textId="4F1694D0" w:rsidR="005B0420" w:rsidRPr="00081795" w:rsidRDefault="005B0420" w:rsidP="00081795">
      <w:pPr>
        <w:widowControl w:val="0"/>
        <w:spacing w:before="120"/>
        <w:rPr>
          <w:b/>
          <w:bCs/>
          <w:i w:val="0"/>
          <w:iCs w:val="0"/>
          <w:color w:val="auto"/>
          <w:lang w:val="en-US"/>
        </w:rPr>
      </w:pPr>
      <w:r w:rsidRPr="00081795">
        <w:rPr>
          <w:b/>
          <w:bCs/>
          <w:i w:val="0"/>
          <w:iCs w:val="0"/>
          <w:color w:val="auto"/>
          <w:lang w:val="en-US"/>
        </w:rPr>
        <w:t>Preparation</w:t>
      </w:r>
    </w:p>
    <w:p w14:paraId="5B84208A" w14:textId="77777777"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 xml:space="preserve">Review the exclusion criteria for direct drug provocation testing. </w:t>
      </w:r>
    </w:p>
    <w:p w14:paraId="76E12978" w14:textId="77777777"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Select the antibiotic to be used. In most cases this should be the penicillin antibiotic to which the patient had the adverse reaction. If the antibiotic is unknown, then amoxicillin is an appropriate choice.</w:t>
      </w:r>
    </w:p>
    <w:p w14:paraId="3700CA8B" w14:textId="77777777"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Discuss the plan for an oral penicillin challenge with the patient and give them the patient information sheet.</w:t>
      </w:r>
    </w:p>
    <w:p w14:paraId="34670A58" w14:textId="77777777"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Record in the case notes that consent has been obtained.</w:t>
      </w:r>
    </w:p>
    <w:p w14:paraId="79F8C724" w14:textId="77777777" w:rsidR="005B0420" w:rsidRPr="00081795" w:rsidRDefault="005B0420" w:rsidP="00081795">
      <w:pPr>
        <w:widowControl w:val="0"/>
        <w:spacing w:before="120"/>
        <w:rPr>
          <w:b/>
          <w:bCs/>
          <w:i w:val="0"/>
          <w:iCs w:val="0"/>
          <w:color w:val="auto"/>
          <w:lang w:val="en-US"/>
        </w:rPr>
      </w:pPr>
      <w:r w:rsidRPr="00081795">
        <w:rPr>
          <w:b/>
          <w:bCs/>
          <w:i w:val="0"/>
          <w:iCs w:val="0"/>
          <w:color w:val="auto"/>
          <w:lang w:val="en-US"/>
        </w:rPr>
        <w:t>Procedure for the direct drug provocation test</w:t>
      </w:r>
    </w:p>
    <w:p w14:paraId="57FCAD22" w14:textId="77777777" w:rsidR="005B0420" w:rsidRPr="00081795" w:rsidRDefault="005B0420" w:rsidP="00081795">
      <w:pPr>
        <w:pStyle w:val="ListParagraph"/>
        <w:widowControl w:val="0"/>
        <w:numPr>
          <w:ilvl w:val="0"/>
          <w:numId w:val="8"/>
        </w:numPr>
        <w:spacing w:before="120"/>
        <w:rPr>
          <w:i w:val="0"/>
          <w:iCs w:val="0"/>
          <w:color w:val="auto"/>
          <w:lang w:val="en-US"/>
        </w:rPr>
      </w:pPr>
      <w:r w:rsidRPr="00081795">
        <w:rPr>
          <w:i w:val="0"/>
          <w:iCs w:val="0"/>
          <w:color w:val="auto"/>
          <w:lang w:val="en-US"/>
        </w:rPr>
        <w:t>Measure the patient’s observations (HR, BP, oxygen saturations, RR). If the patient has asthma, then measure peak expiratory flow rate (PEFR).</w:t>
      </w:r>
    </w:p>
    <w:p w14:paraId="138AD156" w14:textId="77777777" w:rsidR="005B0420" w:rsidRPr="00081795" w:rsidRDefault="005B0420" w:rsidP="00081795">
      <w:pPr>
        <w:pStyle w:val="ListParagraph"/>
        <w:widowControl w:val="0"/>
        <w:numPr>
          <w:ilvl w:val="0"/>
          <w:numId w:val="8"/>
        </w:numPr>
        <w:spacing w:before="120"/>
        <w:rPr>
          <w:i w:val="0"/>
          <w:iCs w:val="0"/>
          <w:color w:val="auto"/>
          <w:lang w:val="en-US"/>
        </w:rPr>
      </w:pPr>
      <w:r w:rsidRPr="00081795">
        <w:rPr>
          <w:i w:val="0"/>
          <w:iCs w:val="0"/>
          <w:color w:val="auto"/>
          <w:lang w:val="en-US"/>
        </w:rPr>
        <w:t>Prescribe and administer the antibiotic. Patient and observer to remain within the clinical area for 60 minutes.</w:t>
      </w:r>
    </w:p>
    <w:p w14:paraId="4F8D9DDE" w14:textId="2E7CCC00" w:rsidR="005B0420" w:rsidRPr="00081795" w:rsidRDefault="005B0420" w:rsidP="00081795">
      <w:pPr>
        <w:pStyle w:val="ListParagraph"/>
        <w:widowControl w:val="0"/>
        <w:numPr>
          <w:ilvl w:val="0"/>
          <w:numId w:val="8"/>
        </w:numPr>
        <w:spacing w:before="120"/>
        <w:rPr>
          <w:i w:val="0"/>
          <w:iCs w:val="0"/>
          <w:color w:val="auto"/>
          <w:lang w:val="en-US"/>
        </w:rPr>
      </w:pPr>
      <w:r w:rsidRPr="00081795">
        <w:rPr>
          <w:i w:val="0"/>
          <w:iCs w:val="0"/>
          <w:color w:val="auto"/>
          <w:lang w:val="en-US"/>
        </w:rPr>
        <w:t>Antibiotics should be administered as a single therapeutic oral dose: e.g. Amoxicillin 500mg</w:t>
      </w:r>
      <w:r w:rsidR="00DD667E">
        <w:rPr>
          <w:i w:val="0"/>
          <w:iCs w:val="0"/>
          <w:color w:val="auto"/>
          <w:lang w:val="en-US"/>
        </w:rPr>
        <w:t>.</w:t>
      </w:r>
    </w:p>
    <w:p w14:paraId="06EE2E62" w14:textId="77777777" w:rsidR="005B0420" w:rsidRPr="00081795" w:rsidRDefault="005B0420" w:rsidP="00081795">
      <w:pPr>
        <w:pStyle w:val="ListParagraph"/>
        <w:widowControl w:val="0"/>
        <w:numPr>
          <w:ilvl w:val="0"/>
          <w:numId w:val="8"/>
        </w:numPr>
        <w:spacing w:before="120"/>
        <w:rPr>
          <w:i w:val="0"/>
          <w:iCs w:val="0"/>
          <w:color w:val="auto"/>
          <w:lang w:val="en-US"/>
        </w:rPr>
      </w:pPr>
      <w:r w:rsidRPr="00081795">
        <w:rPr>
          <w:i w:val="0"/>
          <w:iCs w:val="0"/>
          <w:color w:val="auto"/>
          <w:lang w:val="en-US"/>
        </w:rPr>
        <w:t>Inform the patient to notify you immediately if they experience any adverse symptoms.</w:t>
      </w:r>
    </w:p>
    <w:p w14:paraId="7A762C2E" w14:textId="1F589F7C"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 xml:space="preserve">Ask the patient to report any symptoms </w:t>
      </w:r>
      <w:r w:rsidR="00081795" w:rsidRPr="00081795">
        <w:rPr>
          <w:i w:val="0"/>
          <w:iCs w:val="0"/>
          <w:color w:val="auto"/>
          <w:lang w:val="en-US"/>
        </w:rPr>
        <w:t>and</w:t>
      </w:r>
      <w:r w:rsidRPr="00081795">
        <w:rPr>
          <w:i w:val="0"/>
          <w:iCs w:val="0"/>
          <w:color w:val="auto"/>
          <w:lang w:val="en-US"/>
        </w:rPr>
        <w:t xml:space="preserve"> measure the patient’s observations (BP, pulse, Sp02, and PEFR if indicated) and at regular intervals e.g., at, 20 minutes, 40 minutes and 60 minutes and document.</w:t>
      </w:r>
    </w:p>
    <w:p w14:paraId="2289E4F6" w14:textId="77777777"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 xml:space="preserve">Record any symptoms that the patient experiences. </w:t>
      </w:r>
    </w:p>
    <w:p w14:paraId="1F217BC6" w14:textId="77777777" w:rsidR="005B0420" w:rsidRPr="00081795" w:rsidRDefault="005B0420" w:rsidP="00081795">
      <w:pPr>
        <w:pStyle w:val="ListParagraph"/>
        <w:widowControl w:val="0"/>
        <w:numPr>
          <w:ilvl w:val="0"/>
          <w:numId w:val="7"/>
        </w:numPr>
        <w:spacing w:before="120"/>
        <w:rPr>
          <w:i w:val="0"/>
          <w:iCs w:val="0"/>
          <w:color w:val="auto"/>
          <w:lang w:val="en-US"/>
        </w:rPr>
      </w:pPr>
      <w:r w:rsidRPr="00081795">
        <w:rPr>
          <w:i w:val="0"/>
          <w:iCs w:val="0"/>
          <w:color w:val="auto"/>
          <w:lang w:val="en-US"/>
        </w:rPr>
        <w:t>If the patient reports any of the symptoms of a positive test (listed below) or they have a rising NEWS score, then the patient should be reviewed immediately by an appropriate senior member of staff.</w:t>
      </w:r>
    </w:p>
    <w:p w14:paraId="33D2C503" w14:textId="77777777" w:rsidR="005B0420" w:rsidRPr="00081795" w:rsidRDefault="005B0420" w:rsidP="00081795">
      <w:pPr>
        <w:widowControl w:val="0"/>
        <w:spacing w:before="120"/>
        <w:rPr>
          <w:b/>
          <w:bCs/>
          <w:i w:val="0"/>
          <w:iCs w:val="0"/>
          <w:color w:val="auto"/>
          <w:lang w:val="en-US"/>
        </w:rPr>
      </w:pPr>
      <w:r w:rsidRPr="00081795">
        <w:rPr>
          <w:b/>
          <w:bCs/>
          <w:i w:val="0"/>
          <w:iCs w:val="0"/>
          <w:color w:val="auto"/>
          <w:lang w:val="en-US"/>
        </w:rPr>
        <w:t>Post-procedure care</w:t>
      </w:r>
    </w:p>
    <w:p w14:paraId="37DCD1DE" w14:textId="77777777" w:rsidR="005B0420" w:rsidRPr="00081795" w:rsidRDefault="005B0420" w:rsidP="00081795">
      <w:pPr>
        <w:pStyle w:val="ListParagraph"/>
        <w:widowControl w:val="0"/>
        <w:numPr>
          <w:ilvl w:val="0"/>
          <w:numId w:val="9"/>
        </w:numPr>
        <w:spacing w:before="120"/>
        <w:rPr>
          <w:i w:val="0"/>
          <w:iCs w:val="0"/>
          <w:color w:val="auto"/>
          <w:lang w:val="en-US"/>
        </w:rPr>
      </w:pPr>
      <w:r w:rsidRPr="00081795">
        <w:rPr>
          <w:i w:val="0"/>
          <w:iCs w:val="0"/>
          <w:color w:val="auto"/>
          <w:lang w:val="en-US"/>
        </w:rPr>
        <w:t>Interpret the oral challenge with the following outcomes:</w:t>
      </w:r>
    </w:p>
    <w:p w14:paraId="2D6BF9F5" w14:textId="77777777" w:rsidR="005B0420" w:rsidRPr="00081795" w:rsidRDefault="005B0420" w:rsidP="00081795">
      <w:pPr>
        <w:pStyle w:val="ListParagraph"/>
        <w:widowControl w:val="0"/>
        <w:numPr>
          <w:ilvl w:val="1"/>
          <w:numId w:val="9"/>
        </w:numPr>
        <w:spacing w:before="120"/>
        <w:rPr>
          <w:i w:val="0"/>
          <w:iCs w:val="0"/>
          <w:color w:val="auto"/>
          <w:lang w:val="en-US"/>
        </w:rPr>
      </w:pPr>
      <w:r w:rsidRPr="00081795">
        <w:rPr>
          <w:i w:val="0"/>
          <w:iCs w:val="0"/>
          <w:color w:val="auto"/>
          <w:lang w:val="en-US"/>
        </w:rPr>
        <w:t>Negative Test - no symptoms reported during the period of observation and patient’s NEWS score does not rise. Patient experiences isolated nausea or isolated itch without any of the other features of a positive test.</w:t>
      </w:r>
    </w:p>
    <w:p w14:paraId="2260EA59" w14:textId="77777777" w:rsidR="005B0420" w:rsidRDefault="005B0420" w:rsidP="00081795">
      <w:pPr>
        <w:pStyle w:val="ListParagraph"/>
        <w:widowControl w:val="0"/>
        <w:numPr>
          <w:ilvl w:val="1"/>
          <w:numId w:val="9"/>
        </w:numPr>
        <w:spacing w:before="120"/>
        <w:rPr>
          <w:i w:val="0"/>
          <w:iCs w:val="0"/>
          <w:color w:val="auto"/>
          <w:lang w:val="en-US"/>
        </w:rPr>
      </w:pPr>
      <w:r w:rsidRPr="00081795">
        <w:rPr>
          <w:i w:val="0"/>
          <w:iCs w:val="0"/>
          <w:color w:val="auto"/>
          <w:lang w:val="en-US"/>
        </w:rPr>
        <w:t>Equivocal test - if there is doubt about the interpretation of the test then it should be discussed with a senior clinician and discussion with the local allergy service should be considered.</w:t>
      </w:r>
    </w:p>
    <w:p w14:paraId="7B0B109A" w14:textId="77777777" w:rsidR="005B0420" w:rsidRPr="00081795" w:rsidRDefault="005B0420" w:rsidP="00081795">
      <w:pPr>
        <w:pStyle w:val="ListParagraph"/>
        <w:widowControl w:val="0"/>
        <w:numPr>
          <w:ilvl w:val="1"/>
          <w:numId w:val="9"/>
        </w:numPr>
        <w:spacing w:before="120"/>
        <w:rPr>
          <w:i w:val="0"/>
          <w:iCs w:val="0"/>
          <w:color w:val="auto"/>
          <w:lang w:val="en-US"/>
        </w:rPr>
      </w:pPr>
      <w:r w:rsidRPr="00081795">
        <w:rPr>
          <w:i w:val="0"/>
          <w:iCs w:val="0"/>
          <w:color w:val="auto"/>
          <w:lang w:val="en-US"/>
        </w:rPr>
        <w:t>Positive Test - patient experiences any of the following: itchy rash, breathing difficulties, facial swelling, hypotension, collapse, tongue swelling.</w:t>
      </w:r>
    </w:p>
    <w:p w14:paraId="05441E8F" w14:textId="77777777" w:rsidR="005B0420" w:rsidRPr="00081795" w:rsidRDefault="005B0420" w:rsidP="00081795">
      <w:pPr>
        <w:pStyle w:val="ListParagraph"/>
        <w:widowControl w:val="0"/>
        <w:numPr>
          <w:ilvl w:val="0"/>
          <w:numId w:val="9"/>
        </w:numPr>
        <w:spacing w:before="120"/>
        <w:rPr>
          <w:i w:val="0"/>
          <w:iCs w:val="0"/>
          <w:color w:val="auto"/>
          <w:lang w:val="en-US"/>
        </w:rPr>
      </w:pPr>
      <w:r w:rsidRPr="00081795">
        <w:rPr>
          <w:i w:val="0"/>
          <w:iCs w:val="0"/>
          <w:color w:val="auto"/>
          <w:lang w:val="en-US"/>
        </w:rPr>
        <w:lastRenderedPageBreak/>
        <w:t>If the challenge is negative give the patient the patient information leaflet, record in the discharge letter and ask the patient’s GP to amend their allergy status on the practice records.</w:t>
      </w:r>
    </w:p>
    <w:p w14:paraId="543EC6F6" w14:textId="77777777" w:rsidR="005B0420" w:rsidRPr="00081795" w:rsidRDefault="005B0420" w:rsidP="00081795">
      <w:pPr>
        <w:pStyle w:val="ListParagraph"/>
        <w:widowControl w:val="0"/>
        <w:numPr>
          <w:ilvl w:val="0"/>
          <w:numId w:val="9"/>
        </w:numPr>
        <w:spacing w:before="120"/>
        <w:rPr>
          <w:i w:val="0"/>
          <w:iCs w:val="0"/>
          <w:color w:val="auto"/>
          <w:lang w:val="en-US"/>
        </w:rPr>
      </w:pPr>
      <w:r w:rsidRPr="00081795">
        <w:rPr>
          <w:i w:val="0"/>
          <w:iCs w:val="0"/>
          <w:color w:val="auto"/>
          <w:lang w:val="en-US"/>
        </w:rPr>
        <w:t>In case of late phase response, the patient must be instructed to call 111 or visit their local Emergency Department should they develop symptoms of dyspnoea, wheezing, dizziness, or severe pruritus.</w:t>
      </w:r>
    </w:p>
    <w:p w14:paraId="64A4B2C3" w14:textId="6F9B3731" w:rsidR="005B0420" w:rsidRPr="00081795" w:rsidRDefault="005B0420" w:rsidP="00081795">
      <w:pPr>
        <w:pStyle w:val="ListParagraph"/>
        <w:widowControl w:val="0"/>
        <w:numPr>
          <w:ilvl w:val="0"/>
          <w:numId w:val="9"/>
        </w:numPr>
        <w:spacing w:before="120"/>
        <w:rPr>
          <w:i w:val="0"/>
          <w:iCs w:val="0"/>
          <w:color w:val="auto"/>
          <w:lang w:val="en-US"/>
        </w:rPr>
      </w:pPr>
      <w:r w:rsidRPr="00081795">
        <w:rPr>
          <w:i w:val="0"/>
          <w:iCs w:val="0"/>
          <w:color w:val="auto"/>
          <w:lang w:val="en-US"/>
        </w:rPr>
        <w:t>If the challenge outcome is positive written and electronic record must clearly state this. The patient should be provided with the information leaflet and the GP informed of this outcome.</w:t>
      </w:r>
    </w:p>
    <w:p w14:paraId="004AC4FC" w14:textId="777A0E20" w:rsidR="00081795" w:rsidRDefault="00081795" w:rsidP="00081795">
      <w:pPr>
        <w:widowControl w:val="0"/>
        <w:spacing w:before="120"/>
        <w:rPr>
          <w:i w:val="0"/>
          <w:iCs w:val="0"/>
          <w:color w:val="auto"/>
          <w:lang w:val="en-US"/>
        </w:rPr>
      </w:pPr>
      <w:r>
        <w:rPr>
          <w:i w:val="0"/>
          <w:iCs w:val="0"/>
          <w:color w:val="auto"/>
          <w:lang w:val="en-US"/>
        </w:rPr>
        <w:br w:type="page"/>
      </w:r>
    </w:p>
    <w:p w14:paraId="3EC401AE" w14:textId="1AB3372F" w:rsidR="00094C79" w:rsidRPr="003A3860" w:rsidRDefault="00094C79" w:rsidP="003A3860">
      <w:pPr>
        <w:spacing w:before="120"/>
        <w:outlineLvl w:val="1"/>
        <w:rPr>
          <w:b/>
          <w:bCs/>
          <w:i w:val="0"/>
          <w:iCs w:val="0"/>
          <w:color w:val="auto"/>
          <w:sz w:val="32"/>
          <w:szCs w:val="48"/>
        </w:rPr>
      </w:pPr>
      <w:r w:rsidRPr="003A3860">
        <w:rPr>
          <w:b/>
          <w:bCs/>
          <w:i w:val="0"/>
          <w:iCs w:val="0"/>
          <w:color w:val="auto"/>
          <w:sz w:val="32"/>
          <w:szCs w:val="48"/>
        </w:rPr>
        <w:lastRenderedPageBreak/>
        <w:t xml:space="preserve">Appendix </w:t>
      </w:r>
      <w:r w:rsidR="00526FA7">
        <w:rPr>
          <w:b/>
          <w:bCs/>
          <w:i w:val="0"/>
          <w:iCs w:val="0"/>
          <w:color w:val="auto"/>
          <w:sz w:val="32"/>
          <w:szCs w:val="48"/>
        </w:rPr>
        <w:t>10</w:t>
      </w:r>
      <w:r w:rsidR="00081795" w:rsidRPr="003A3860">
        <w:rPr>
          <w:b/>
          <w:bCs/>
          <w:i w:val="0"/>
          <w:iCs w:val="0"/>
          <w:color w:val="auto"/>
          <w:sz w:val="32"/>
          <w:szCs w:val="48"/>
        </w:rPr>
        <w:t>. Signs and symptoms of potential allergy</w:t>
      </w:r>
    </w:p>
    <w:p w14:paraId="728839C9" w14:textId="0EA7CF81" w:rsidR="00094C79" w:rsidRPr="00081795" w:rsidRDefault="00094C79" w:rsidP="00081795">
      <w:pPr>
        <w:spacing w:before="120"/>
        <w:rPr>
          <w:i w:val="0"/>
          <w:iCs w:val="0"/>
          <w:color w:val="auto"/>
          <w:lang w:val="en-US"/>
        </w:rPr>
      </w:pPr>
      <w:r w:rsidRPr="00081795">
        <w:rPr>
          <w:i w:val="0"/>
          <w:iCs w:val="0"/>
          <w:color w:val="auto"/>
          <w:lang w:val="en-US"/>
        </w:rPr>
        <w:t xml:space="preserve">Signs </w:t>
      </w:r>
      <w:r w:rsidR="00081795">
        <w:rPr>
          <w:i w:val="0"/>
          <w:iCs w:val="0"/>
          <w:color w:val="auto"/>
          <w:lang w:val="en-US"/>
        </w:rPr>
        <w:t>and</w:t>
      </w:r>
      <w:r w:rsidRPr="00081795">
        <w:rPr>
          <w:i w:val="0"/>
          <w:iCs w:val="0"/>
          <w:color w:val="auto"/>
          <w:lang w:val="en-US"/>
        </w:rPr>
        <w:t xml:space="preserve"> Symptoms of allergic reactions in various target organs. (Used with permission from the ALABAMA study Team)</w:t>
      </w:r>
      <w:r w:rsidR="00DD667E">
        <w:rPr>
          <w:i w:val="0"/>
          <w:iCs w:val="0"/>
          <w:color w:val="auto"/>
          <w:lang w:val="en-US"/>
        </w:rPr>
        <w:t>.</w:t>
      </w:r>
    </w:p>
    <w:p w14:paraId="74E3BD61" w14:textId="77777777" w:rsidR="00094C79" w:rsidRPr="00081795" w:rsidRDefault="00094C79" w:rsidP="00081795">
      <w:pPr>
        <w:spacing w:before="120"/>
        <w:rPr>
          <w:i w:val="0"/>
          <w:iCs w:val="0"/>
          <w:color w:val="auto"/>
          <w:lang w:val="en-US"/>
        </w:rPr>
      </w:pPr>
    </w:p>
    <w:p w14:paraId="6F1DB7BF" w14:textId="2BEBC315" w:rsidR="00094C79" w:rsidRPr="00081795" w:rsidRDefault="00094C79" w:rsidP="00081795">
      <w:pPr>
        <w:spacing w:before="120"/>
        <w:rPr>
          <w:b/>
          <w:bCs/>
          <w:i w:val="0"/>
          <w:iCs w:val="0"/>
          <w:color w:val="auto"/>
          <w:lang w:val="en-US"/>
        </w:rPr>
      </w:pPr>
      <w:r w:rsidRPr="00081795">
        <w:rPr>
          <w:b/>
          <w:bCs/>
          <w:i w:val="0"/>
          <w:iCs w:val="0"/>
          <w:color w:val="auto"/>
          <w:lang w:val="en-US"/>
        </w:rPr>
        <w:t>Signs and symptoms of potential allergy</w:t>
      </w:r>
      <w:r w:rsidR="00DD667E">
        <w:rPr>
          <w:b/>
          <w:bCs/>
          <w:i w:val="0"/>
          <w:iCs w:val="0"/>
          <w:color w:val="auto"/>
          <w:lang w:val="en-US"/>
        </w:rPr>
        <w:t>:</w:t>
      </w:r>
    </w:p>
    <w:p w14:paraId="758AF947" w14:textId="77777777" w:rsidR="00094C79" w:rsidRPr="00081795" w:rsidRDefault="00094C79" w:rsidP="00081795">
      <w:pPr>
        <w:spacing w:before="120"/>
        <w:rPr>
          <w:i w:val="0"/>
          <w:iCs w:val="0"/>
          <w:color w:val="auto"/>
          <w:lang w:val="en-US"/>
        </w:rPr>
      </w:pPr>
    </w:p>
    <w:p w14:paraId="621F1199" w14:textId="2464D2EA" w:rsidR="00094C79" w:rsidRPr="00081795" w:rsidRDefault="00094C79" w:rsidP="00BE689D">
      <w:pPr>
        <w:spacing w:before="120"/>
        <w:ind w:left="2694" w:hanging="2694"/>
        <w:rPr>
          <w:i w:val="0"/>
          <w:iCs w:val="0"/>
          <w:color w:val="auto"/>
        </w:rPr>
      </w:pPr>
      <w:r w:rsidRPr="00081795">
        <w:rPr>
          <w:i w:val="0"/>
          <w:iCs w:val="0"/>
          <w:color w:val="auto"/>
        </w:rPr>
        <w:t xml:space="preserve">Skin: </w:t>
      </w:r>
      <w:r w:rsidR="00BE689D">
        <w:rPr>
          <w:i w:val="0"/>
          <w:iCs w:val="0"/>
          <w:color w:val="auto"/>
        </w:rPr>
        <w:tab/>
      </w:r>
      <w:r w:rsidRPr="00081795">
        <w:rPr>
          <w:i w:val="0"/>
          <w:iCs w:val="0"/>
          <w:color w:val="auto"/>
        </w:rPr>
        <w:t>Urticaria/Angioedema</w:t>
      </w:r>
      <w:r w:rsidR="003779F8">
        <w:rPr>
          <w:i w:val="0"/>
          <w:iCs w:val="0"/>
          <w:color w:val="auto"/>
        </w:rPr>
        <w:t>.</w:t>
      </w:r>
    </w:p>
    <w:p w14:paraId="5CF2F41F" w14:textId="4AFC1933" w:rsidR="00094C79" w:rsidRPr="00081795" w:rsidRDefault="00094C79" w:rsidP="00BE689D">
      <w:pPr>
        <w:spacing w:before="120"/>
        <w:ind w:left="2694"/>
        <w:rPr>
          <w:i w:val="0"/>
          <w:iCs w:val="0"/>
          <w:color w:val="auto"/>
        </w:rPr>
      </w:pPr>
      <w:r w:rsidRPr="00081795">
        <w:rPr>
          <w:i w:val="0"/>
          <w:iCs w:val="0"/>
          <w:color w:val="auto"/>
        </w:rPr>
        <w:t>Flushing</w:t>
      </w:r>
      <w:r w:rsidR="003779F8">
        <w:rPr>
          <w:i w:val="0"/>
          <w:iCs w:val="0"/>
          <w:color w:val="auto"/>
        </w:rPr>
        <w:t>.</w:t>
      </w:r>
    </w:p>
    <w:p w14:paraId="6F8C256C" w14:textId="445F8A3A" w:rsidR="00094C79" w:rsidRPr="00081795" w:rsidRDefault="00094C79" w:rsidP="00BE689D">
      <w:pPr>
        <w:spacing w:before="120"/>
        <w:ind w:left="2694"/>
        <w:rPr>
          <w:i w:val="0"/>
          <w:iCs w:val="0"/>
          <w:color w:val="auto"/>
        </w:rPr>
      </w:pPr>
      <w:r w:rsidRPr="00081795">
        <w:rPr>
          <w:i w:val="0"/>
          <w:iCs w:val="0"/>
          <w:color w:val="auto"/>
        </w:rPr>
        <w:t>Erythematous pruritic rash</w:t>
      </w:r>
      <w:r w:rsidR="003779F8">
        <w:rPr>
          <w:i w:val="0"/>
          <w:iCs w:val="0"/>
          <w:color w:val="auto"/>
        </w:rPr>
        <w:t>.</w:t>
      </w:r>
    </w:p>
    <w:p w14:paraId="6E848A1B" w14:textId="20469E9A" w:rsidR="00094C79" w:rsidRPr="00081795" w:rsidRDefault="00094C79" w:rsidP="00BE689D">
      <w:pPr>
        <w:spacing w:before="120"/>
        <w:ind w:left="2694"/>
        <w:rPr>
          <w:i w:val="0"/>
          <w:iCs w:val="0"/>
          <w:color w:val="auto"/>
        </w:rPr>
      </w:pPr>
      <w:r w:rsidRPr="00081795">
        <w:rPr>
          <w:i w:val="0"/>
          <w:iCs w:val="0"/>
          <w:color w:val="auto"/>
        </w:rPr>
        <w:t>Atopic dermatitis</w:t>
      </w:r>
      <w:r w:rsidR="003779F8">
        <w:rPr>
          <w:i w:val="0"/>
          <w:iCs w:val="0"/>
          <w:color w:val="auto"/>
        </w:rPr>
        <w:t>.</w:t>
      </w:r>
    </w:p>
    <w:p w14:paraId="6DB320F9" w14:textId="503F3104" w:rsidR="00094C79" w:rsidRPr="00081795" w:rsidRDefault="00094C79" w:rsidP="00BE689D">
      <w:pPr>
        <w:spacing w:before="120"/>
        <w:ind w:left="2694" w:hanging="2694"/>
        <w:rPr>
          <w:i w:val="0"/>
          <w:iCs w:val="0"/>
          <w:color w:val="auto"/>
        </w:rPr>
      </w:pPr>
      <w:r w:rsidRPr="00081795">
        <w:rPr>
          <w:i w:val="0"/>
          <w:iCs w:val="0"/>
          <w:color w:val="auto"/>
        </w:rPr>
        <w:t>Gastro-intestinal tract:</w:t>
      </w:r>
      <w:r w:rsidR="00BE689D">
        <w:rPr>
          <w:i w:val="0"/>
          <w:iCs w:val="0"/>
          <w:color w:val="auto"/>
        </w:rPr>
        <w:tab/>
      </w:r>
      <w:r w:rsidRPr="00081795">
        <w:rPr>
          <w:i w:val="0"/>
          <w:iCs w:val="0"/>
          <w:color w:val="auto"/>
        </w:rPr>
        <w:t xml:space="preserve">Pruritis and /or swelling of the lips, </w:t>
      </w:r>
      <w:r w:rsidR="005F7482" w:rsidRPr="00081795">
        <w:rPr>
          <w:i w:val="0"/>
          <w:iCs w:val="0"/>
          <w:color w:val="auto"/>
        </w:rPr>
        <w:t>tongue,</w:t>
      </w:r>
      <w:r w:rsidRPr="00081795">
        <w:rPr>
          <w:i w:val="0"/>
          <w:iCs w:val="0"/>
          <w:color w:val="auto"/>
        </w:rPr>
        <w:t xml:space="preserve"> or oral mucosa</w:t>
      </w:r>
      <w:r w:rsidR="003779F8">
        <w:rPr>
          <w:i w:val="0"/>
          <w:iCs w:val="0"/>
          <w:color w:val="auto"/>
        </w:rPr>
        <w:t>.</w:t>
      </w:r>
    </w:p>
    <w:p w14:paraId="0C04D158" w14:textId="234853B3" w:rsidR="00094C79" w:rsidRPr="00081795" w:rsidRDefault="00094C79" w:rsidP="00BE689D">
      <w:pPr>
        <w:spacing w:before="120"/>
        <w:ind w:left="2694"/>
        <w:rPr>
          <w:i w:val="0"/>
          <w:iCs w:val="0"/>
          <w:color w:val="auto"/>
        </w:rPr>
      </w:pPr>
      <w:r w:rsidRPr="00081795">
        <w:rPr>
          <w:i w:val="0"/>
          <w:iCs w:val="0"/>
          <w:color w:val="auto"/>
        </w:rPr>
        <w:t>Nausea</w:t>
      </w:r>
      <w:r w:rsidR="003779F8">
        <w:rPr>
          <w:i w:val="0"/>
          <w:iCs w:val="0"/>
          <w:color w:val="auto"/>
        </w:rPr>
        <w:t>.</w:t>
      </w:r>
    </w:p>
    <w:p w14:paraId="2FDFCB33" w14:textId="28BFCD6D" w:rsidR="00094C79" w:rsidRPr="00081795" w:rsidRDefault="00094C79" w:rsidP="00BE689D">
      <w:pPr>
        <w:spacing w:before="120"/>
        <w:ind w:left="2694"/>
        <w:rPr>
          <w:i w:val="0"/>
          <w:iCs w:val="0"/>
          <w:color w:val="auto"/>
        </w:rPr>
      </w:pPr>
      <w:r w:rsidRPr="00081795">
        <w:rPr>
          <w:i w:val="0"/>
          <w:iCs w:val="0"/>
          <w:color w:val="auto"/>
        </w:rPr>
        <w:t>Abdominal cramping or colic</w:t>
      </w:r>
      <w:r w:rsidR="003779F8">
        <w:rPr>
          <w:i w:val="0"/>
          <w:iCs w:val="0"/>
          <w:color w:val="auto"/>
        </w:rPr>
        <w:t>.</w:t>
      </w:r>
    </w:p>
    <w:p w14:paraId="37834024" w14:textId="61388871" w:rsidR="00094C79" w:rsidRPr="00081795" w:rsidRDefault="00094C79" w:rsidP="00BE689D">
      <w:pPr>
        <w:spacing w:before="120"/>
        <w:ind w:left="2694"/>
        <w:rPr>
          <w:i w:val="0"/>
          <w:iCs w:val="0"/>
          <w:color w:val="auto"/>
        </w:rPr>
      </w:pPr>
      <w:r w:rsidRPr="00081795">
        <w:rPr>
          <w:i w:val="0"/>
          <w:iCs w:val="0"/>
          <w:color w:val="auto"/>
        </w:rPr>
        <w:t>Vomiting or reflux</w:t>
      </w:r>
      <w:r w:rsidR="003779F8">
        <w:rPr>
          <w:i w:val="0"/>
          <w:iCs w:val="0"/>
          <w:color w:val="auto"/>
        </w:rPr>
        <w:t>.</w:t>
      </w:r>
    </w:p>
    <w:p w14:paraId="41406C09" w14:textId="50D73995" w:rsidR="00094C79" w:rsidRPr="00081795" w:rsidRDefault="00094C79" w:rsidP="00BE689D">
      <w:pPr>
        <w:spacing w:before="120"/>
        <w:ind w:left="2694"/>
        <w:rPr>
          <w:i w:val="0"/>
          <w:iCs w:val="0"/>
          <w:color w:val="auto"/>
        </w:rPr>
      </w:pPr>
      <w:r w:rsidRPr="00081795">
        <w:rPr>
          <w:i w:val="0"/>
          <w:iCs w:val="0"/>
          <w:color w:val="auto"/>
        </w:rPr>
        <w:t>Diarrhoea</w:t>
      </w:r>
      <w:r w:rsidR="003779F8">
        <w:rPr>
          <w:i w:val="0"/>
          <w:iCs w:val="0"/>
          <w:color w:val="auto"/>
        </w:rPr>
        <w:t>.</w:t>
      </w:r>
    </w:p>
    <w:p w14:paraId="5F7D6FA2" w14:textId="6BC8DD7F" w:rsidR="00094C79" w:rsidRPr="00081795" w:rsidRDefault="00094C79" w:rsidP="00BE689D">
      <w:pPr>
        <w:spacing w:before="120"/>
        <w:ind w:left="2694" w:hanging="2694"/>
        <w:rPr>
          <w:i w:val="0"/>
          <w:iCs w:val="0"/>
          <w:color w:val="auto"/>
        </w:rPr>
      </w:pPr>
      <w:r w:rsidRPr="00081795">
        <w:rPr>
          <w:i w:val="0"/>
          <w:iCs w:val="0"/>
          <w:color w:val="auto"/>
        </w:rPr>
        <w:t>Respiratory tract:</w:t>
      </w:r>
      <w:r w:rsidR="00BE689D">
        <w:rPr>
          <w:i w:val="0"/>
          <w:iCs w:val="0"/>
          <w:color w:val="auto"/>
        </w:rPr>
        <w:tab/>
      </w:r>
      <w:r w:rsidRPr="00081795">
        <w:rPr>
          <w:i w:val="0"/>
          <w:iCs w:val="0"/>
          <w:color w:val="auto"/>
        </w:rPr>
        <w:t>Nasal congestion</w:t>
      </w:r>
      <w:r w:rsidR="003779F8">
        <w:rPr>
          <w:i w:val="0"/>
          <w:iCs w:val="0"/>
          <w:color w:val="auto"/>
        </w:rPr>
        <w:t>.</w:t>
      </w:r>
    </w:p>
    <w:p w14:paraId="6A3075F0" w14:textId="13E63F36" w:rsidR="00094C79" w:rsidRPr="00081795" w:rsidRDefault="00094C79" w:rsidP="00BE689D">
      <w:pPr>
        <w:spacing w:before="120"/>
        <w:ind w:left="2694"/>
        <w:rPr>
          <w:i w:val="0"/>
          <w:iCs w:val="0"/>
          <w:color w:val="auto"/>
        </w:rPr>
      </w:pPr>
      <w:r w:rsidRPr="00081795">
        <w:rPr>
          <w:i w:val="0"/>
          <w:iCs w:val="0"/>
          <w:color w:val="auto"/>
        </w:rPr>
        <w:t>Rhinorrhoea</w:t>
      </w:r>
      <w:r w:rsidR="003779F8">
        <w:rPr>
          <w:i w:val="0"/>
          <w:iCs w:val="0"/>
          <w:color w:val="auto"/>
        </w:rPr>
        <w:t>.</w:t>
      </w:r>
    </w:p>
    <w:p w14:paraId="60295B17" w14:textId="0313A7A7" w:rsidR="00094C79" w:rsidRPr="00081795" w:rsidRDefault="00094C79" w:rsidP="00BE689D">
      <w:pPr>
        <w:spacing w:before="120"/>
        <w:ind w:left="2694"/>
        <w:rPr>
          <w:i w:val="0"/>
          <w:iCs w:val="0"/>
          <w:color w:val="auto"/>
        </w:rPr>
      </w:pPr>
      <w:r w:rsidRPr="00081795">
        <w:rPr>
          <w:i w:val="0"/>
          <w:iCs w:val="0"/>
          <w:color w:val="auto"/>
        </w:rPr>
        <w:t>Pruritis/sneezing</w:t>
      </w:r>
      <w:r w:rsidR="003779F8">
        <w:rPr>
          <w:i w:val="0"/>
          <w:iCs w:val="0"/>
          <w:color w:val="auto"/>
        </w:rPr>
        <w:t>.</w:t>
      </w:r>
    </w:p>
    <w:p w14:paraId="2D987891" w14:textId="24136B84" w:rsidR="00094C79" w:rsidRPr="00081795" w:rsidRDefault="00094C79" w:rsidP="00BE689D">
      <w:pPr>
        <w:spacing w:before="120"/>
        <w:ind w:left="2694"/>
        <w:rPr>
          <w:i w:val="0"/>
          <w:iCs w:val="0"/>
          <w:color w:val="auto"/>
        </w:rPr>
      </w:pPr>
      <w:r w:rsidRPr="00081795">
        <w:rPr>
          <w:i w:val="0"/>
          <w:iCs w:val="0"/>
          <w:color w:val="auto"/>
        </w:rPr>
        <w:t>Laryngeal oedema, staccato cough and/or dysphonia</w:t>
      </w:r>
      <w:r w:rsidR="003779F8">
        <w:rPr>
          <w:i w:val="0"/>
          <w:iCs w:val="0"/>
          <w:color w:val="auto"/>
        </w:rPr>
        <w:t>.</w:t>
      </w:r>
    </w:p>
    <w:p w14:paraId="4D562C24" w14:textId="18106320" w:rsidR="00094C79" w:rsidRPr="00081795" w:rsidRDefault="00094C79" w:rsidP="00BE689D">
      <w:pPr>
        <w:spacing w:before="120"/>
        <w:ind w:left="2694"/>
        <w:rPr>
          <w:i w:val="0"/>
          <w:iCs w:val="0"/>
          <w:color w:val="auto"/>
        </w:rPr>
      </w:pPr>
      <w:r w:rsidRPr="00081795">
        <w:rPr>
          <w:i w:val="0"/>
          <w:iCs w:val="0"/>
          <w:color w:val="auto"/>
        </w:rPr>
        <w:t>Wheezing/ repetitive cough</w:t>
      </w:r>
      <w:r w:rsidR="003779F8">
        <w:rPr>
          <w:i w:val="0"/>
          <w:iCs w:val="0"/>
          <w:color w:val="auto"/>
        </w:rPr>
        <w:t>.</w:t>
      </w:r>
    </w:p>
    <w:p w14:paraId="7DE83645" w14:textId="47B787A2" w:rsidR="00094C79" w:rsidRPr="00081795" w:rsidRDefault="00094C79" w:rsidP="00BE689D">
      <w:pPr>
        <w:spacing w:before="120"/>
        <w:ind w:left="2694"/>
        <w:rPr>
          <w:i w:val="0"/>
          <w:iCs w:val="0"/>
          <w:color w:val="auto"/>
        </w:rPr>
      </w:pPr>
      <w:r w:rsidRPr="00081795">
        <w:rPr>
          <w:i w:val="0"/>
          <w:iCs w:val="0"/>
          <w:color w:val="auto"/>
        </w:rPr>
        <w:t>Dyspnoea</w:t>
      </w:r>
      <w:r w:rsidR="003779F8">
        <w:rPr>
          <w:i w:val="0"/>
          <w:iCs w:val="0"/>
          <w:color w:val="auto"/>
        </w:rPr>
        <w:t>.</w:t>
      </w:r>
    </w:p>
    <w:p w14:paraId="5076E30F" w14:textId="66DB36DA" w:rsidR="00094C79" w:rsidRPr="00081795" w:rsidRDefault="00094C79" w:rsidP="00BE689D">
      <w:pPr>
        <w:spacing w:before="120"/>
        <w:ind w:left="2694" w:hanging="2694"/>
        <w:rPr>
          <w:i w:val="0"/>
          <w:iCs w:val="0"/>
          <w:color w:val="auto"/>
        </w:rPr>
      </w:pPr>
      <w:r w:rsidRPr="00081795">
        <w:rPr>
          <w:i w:val="0"/>
          <w:iCs w:val="0"/>
          <w:color w:val="auto"/>
        </w:rPr>
        <w:t>Cardiovascular:</w:t>
      </w:r>
      <w:r w:rsidRPr="00081795">
        <w:rPr>
          <w:i w:val="0"/>
          <w:iCs w:val="0"/>
          <w:color w:val="auto"/>
        </w:rPr>
        <w:tab/>
        <w:t>Hypotension/shock</w:t>
      </w:r>
      <w:r w:rsidR="003779F8">
        <w:rPr>
          <w:i w:val="0"/>
          <w:iCs w:val="0"/>
          <w:color w:val="auto"/>
        </w:rPr>
        <w:t>.</w:t>
      </w:r>
    </w:p>
    <w:p w14:paraId="7BF1A929" w14:textId="02D443B5" w:rsidR="00094C79" w:rsidRPr="00081795" w:rsidRDefault="00094C79" w:rsidP="00BE689D">
      <w:pPr>
        <w:spacing w:before="120"/>
        <w:ind w:left="2694"/>
        <w:rPr>
          <w:i w:val="0"/>
          <w:iCs w:val="0"/>
          <w:color w:val="auto"/>
        </w:rPr>
      </w:pPr>
      <w:r w:rsidRPr="00081795">
        <w:rPr>
          <w:i w:val="0"/>
          <w:iCs w:val="0"/>
          <w:color w:val="auto"/>
        </w:rPr>
        <w:t>Dizziness</w:t>
      </w:r>
      <w:r w:rsidR="003779F8">
        <w:rPr>
          <w:i w:val="0"/>
          <w:iCs w:val="0"/>
          <w:color w:val="auto"/>
        </w:rPr>
        <w:t>.</w:t>
      </w:r>
    </w:p>
    <w:p w14:paraId="46DD8522" w14:textId="72D6496A" w:rsidR="00081795" w:rsidRPr="00081795" w:rsidRDefault="00081795" w:rsidP="00081795">
      <w:pPr>
        <w:spacing w:before="120"/>
        <w:rPr>
          <w:i w:val="0"/>
          <w:iCs w:val="0"/>
          <w:color w:val="auto"/>
          <w:lang w:val="en-US"/>
        </w:rPr>
      </w:pPr>
      <w:r w:rsidRPr="00081795">
        <w:rPr>
          <w:i w:val="0"/>
          <w:iCs w:val="0"/>
          <w:color w:val="auto"/>
          <w:lang w:val="en-US"/>
        </w:rPr>
        <w:br w:type="page"/>
      </w:r>
    </w:p>
    <w:p w14:paraId="5B80E1E1" w14:textId="6AC885E7" w:rsidR="003A3860" w:rsidRDefault="0001516F" w:rsidP="003A3860">
      <w:pPr>
        <w:spacing w:before="120"/>
        <w:outlineLvl w:val="1"/>
        <w:rPr>
          <w:b/>
          <w:bCs/>
          <w:i w:val="0"/>
          <w:iCs w:val="0"/>
          <w:color w:val="auto"/>
          <w:sz w:val="32"/>
          <w:szCs w:val="48"/>
        </w:rPr>
      </w:pPr>
      <w:r w:rsidRPr="003A3860">
        <w:rPr>
          <w:b/>
          <w:bCs/>
          <w:i w:val="0"/>
          <w:iCs w:val="0"/>
          <w:color w:val="auto"/>
          <w:sz w:val="32"/>
          <w:szCs w:val="48"/>
        </w:rPr>
        <w:lastRenderedPageBreak/>
        <w:t xml:space="preserve">Appendix </w:t>
      </w:r>
      <w:r w:rsidR="00526FA7">
        <w:rPr>
          <w:b/>
          <w:bCs/>
          <w:i w:val="0"/>
          <w:iCs w:val="0"/>
          <w:color w:val="auto"/>
          <w:sz w:val="32"/>
          <w:szCs w:val="48"/>
        </w:rPr>
        <w:t>11</w:t>
      </w:r>
      <w:r w:rsidR="003A3860" w:rsidRPr="003A3860">
        <w:rPr>
          <w:b/>
          <w:bCs/>
          <w:i w:val="0"/>
          <w:iCs w:val="0"/>
          <w:color w:val="auto"/>
          <w:sz w:val="32"/>
          <w:szCs w:val="48"/>
        </w:rPr>
        <w:t>.</w:t>
      </w:r>
      <w:r w:rsidR="003A3860" w:rsidRPr="003A3860">
        <w:rPr>
          <w:i w:val="0"/>
          <w:iCs w:val="0"/>
        </w:rPr>
        <w:t xml:space="preserve"> </w:t>
      </w:r>
      <w:hyperlink r:id="rId29" w:history="1">
        <w:r w:rsidR="00FC5FA5" w:rsidRPr="00FC5FA5">
          <w:rPr>
            <w:rStyle w:val="Hyperlink"/>
            <w:b/>
            <w:bCs/>
            <w:i w:val="0"/>
            <w:iCs w:val="0"/>
            <w:sz w:val="32"/>
            <w:szCs w:val="48"/>
          </w:rPr>
          <w:t>Positive penicillin allergy testing result (RCHT 2062)</w:t>
        </w:r>
      </w:hyperlink>
    </w:p>
    <w:p w14:paraId="5E051732" w14:textId="55F2B0EB" w:rsidR="00FC5FA5" w:rsidRDefault="00534743" w:rsidP="00FC5FA5">
      <w:pPr>
        <w:spacing w:before="120"/>
        <w:outlineLvl w:val="1"/>
        <w:rPr>
          <w:i w:val="0"/>
          <w:iCs w:val="0"/>
          <w:color w:val="auto"/>
        </w:rPr>
      </w:pPr>
      <w:r>
        <w:rPr>
          <w:i w:val="0"/>
          <w:iCs w:val="0"/>
          <w:noProof/>
          <w:color w:val="auto"/>
        </w:rPr>
        <w:drawing>
          <wp:inline distT="0" distB="0" distL="0" distR="0" wp14:anchorId="5A79FDD6" wp14:editId="61DCAA90">
            <wp:extent cx="6120130" cy="8615680"/>
            <wp:effectExtent l="0" t="0" r="0" b="0"/>
            <wp:docPr id="624737459" name="Picture 1" descr="A blue and white document with black text.&#10;&#10;Appendix 11. Positive penicillin allergy testing result (RCHT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37459" name="Picture 1" descr="A blue and white document with black text.&#10;&#10;Appendix 11. Positive penicillin allergy testing result (RCHT 2062)."/>
                    <pic:cNvPicPr/>
                  </pic:nvPicPr>
                  <pic:blipFill>
                    <a:blip r:embed="rId30">
                      <a:extLst>
                        <a:ext uri="{28A0092B-C50C-407E-A947-70E740481C1C}">
                          <a14:useLocalDpi xmlns:a14="http://schemas.microsoft.com/office/drawing/2010/main" val="0"/>
                        </a:ext>
                      </a:extLst>
                    </a:blip>
                    <a:stretch>
                      <a:fillRect/>
                    </a:stretch>
                  </pic:blipFill>
                  <pic:spPr>
                    <a:xfrm>
                      <a:off x="0" y="0"/>
                      <a:ext cx="6120130" cy="8615680"/>
                    </a:xfrm>
                    <a:prstGeom prst="rect">
                      <a:avLst/>
                    </a:prstGeom>
                  </pic:spPr>
                </pic:pic>
              </a:graphicData>
            </a:graphic>
          </wp:inline>
        </w:drawing>
      </w:r>
      <w:r w:rsidR="00FC5FA5">
        <w:rPr>
          <w:i w:val="0"/>
          <w:iCs w:val="0"/>
          <w:color w:val="auto"/>
        </w:rPr>
        <w:br w:type="page"/>
      </w:r>
    </w:p>
    <w:p w14:paraId="1B13FCD9" w14:textId="192EC3FD" w:rsidR="00663ABF" w:rsidRPr="003A3860" w:rsidRDefault="003A3860" w:rsidP="005F7482">
      <w:pPr>
        <w:widowControl w:val="0"/>
        <w:spacing w:before="120"/>
        <w:outlineLvl w:val="1"/>
        <w:rPr>
          <w:b/>
          <w:bCs/>
          <w:i w:val="0"/>
          <w:iCs w:val="0"/>
          <w:color w:val="auto"/>
          <w:sz w:val="32"/>
          <w:szCs w:val="48"/>
        </w:rPr>
      </w:pPr>
      <w:bookmarkStart w:id="85" w:name="_Hlk149569350"/>
      <w:r w:rsidRPr="003A3860">
        <w:rPr>
          <w:b/>
          <w:bCs/>
          <w:i w:val="0"/>
          <w:iCs w:val="0"/>
          <w:color w:val="auto"/>
          <w:sz w:val="32"/>
          <w:szCs w:val="48"/>
        </w:rPr>
        <w:lastRenderedPageBreak/>
        <w:t xml:space="preserve">Appendix </w:t>
      </w:r>
      <w:r w:rsidR="00526FA7">
        <w:rPr>
          <w:b/>
          <w:bCs/>
          <w:i w:val="0"/>
          <w:iCs w:val="0"/>
          <w:color w:val="auto"/>
          <w:sz w:val="32"/>
          <w:szCs w:val="48"/>
        </w:rPr>
        <w:t>12</w:t>
      </w:r>
      <w:r>
        <w:rPr>
          <w:b/>
          <w:bCs/>
          <w:i w:val="0"/>
          <w:iCs w:val="0"/>
          <w:color w:val="auto"/>
          <w:sz w:val="32"/>
          <w:szCs w:val="48"/>
        </w:rPr>
        <w:t xml:space="preserve">. </w:t>
      </w:r>
      <w:r w:rsidRPr="003A3860">
        <w:rPr>
          <w:b/>
          <w:bCs/>
          <w:i w:val="0"/>
          <w:iCs w:val="0"/>
          <w:color w:val="auto"/>
          <w:sz w:val="32"/>
          <w:szCs w:val="48"/>
        </w:rPr>
        <w:t>Penicillin Allergy Test – Reaction Confirmed</w:t>
      </w:r>
    </w:p>
    <w:p w14:paraId="5526220A" w14:textId="77777777" w:rsidR="005F7482" w:rsidRDefault="005F7482" w:rsidP="005F7482">
      <w:pPr>
        <w:widowControl w:val="0"/>
        <w:spacing w:before="120"/>
        <w:rPr>
          <w:rFonts w:eastAsia="Calibri"/>
          <w:i w:val="0"/>
          <w:iCs w:val="0"/>
          <w:color w:val="auto"/>
        </w:rPr>
      </w:pPr>
    </w:p>
    <w:p w14:paraId="68D7D52A" w14:textId="74BEC205" w:rsidR="00663ABF" w:rsidRPr="00081795" w:rsidRDefault="00663ABF" w:rsidP="005F7482">
      <w:pPr>
        <w:widowControl w:val="0"/>
        <w:spacing w:before="120"/>
        <w:rPr>
          <w:rFonts w:eastAsia="Calibri"/>
          <w:i w:val="0"/>
          <w:iCs w:val="0"/>
          <w:color w:val="auto"/>
        </w:rPr>
      </w:pPr>
      <w:r w:rsidRPr="00081795">
        <w:rPr>
          <w:rFonts w:eastAsia="Calibri"/>
          <w:i w:val="0"/>
          <w:iCs w:val="0"/>
          <w:color w:val="auto"/>
        </w:rPr>
        <w:t xml:space="preserve">Dear Dr </w:t>
      </w:r>
      <w:r w:rsidRPr="00081795">
        <w:rPr>
          <w:rFonts w:eastAsia="Calibri"/>
          <w:i w:val="0"/>
          <w:iCs w:val="0"/>
          <w:color w:val="auto"/>
          <w:highlight w:val="yellow"/>
        </w:rPr>
        <w:t>XXXXXXXXXXXXXX,</w:t>
      </w:r>
    </w:p>
    <w:p w14:paraId="3B199F46" w14:textId="55D79428" w:rsidR="00663ABF" w:rsidRPr="00081795" w:rsidRDefault="00663ABF" w:rsidP="005F7482">
      <w:pPr>
        <w:widowControl w:val="0"/>
        <w:spacing w:before="120"/>
        <w:rPr>
          <w:rFonts w:eastAsia="Calibri"/>
          <w:i w:val="0"/>
          <w:iCs w:val="0"/>
          <w:color w:val="auto"/>
        </w:rPr>
      </w:pPr>
      <w:r w:rsidRPr="00081795">
        <w:rPr>
          <w:rFonts w:eastAsia="Calibri"/>
          <w:i w:val="0"/>
          <w:iCs w:val="0"/>
          <w:color w:val="auto"/>
        </w:rPr>
        <w:t xml:space="preserve">Your patient </w:t>
      </w:r>
      <w:r w:rsidRPr="00081795">
        <w:rPr>
          <w:rFonts w:eastAsia="Calibri"/>
          <w:i w:val="0"/>
          <w:iCs w:val="0"/>
          <w:color w:val="auto"/>
          <w:highlight w:val="yellow"/>
        </w:rPr>
        <w:t>XXXXXXXXX XXXXXXXXXXX</w:t>
      </w:r>
      <w:r w:rsidRPr="00081795">
        <w:rPr>
          <w:rFonts w:eastAsia="Calibri"/>
          <w:i w:val="0"/>
          <w:iCs w:val="0"/>
          <w:color w:val="auto"/>
        </w:rPr>
        <w:t xml:space="preserve"> underwent assessment of their penicillin allergy label during a recent hospital attendance. </w:t>
      </w:r>
    </w:p>
    <w:p w14:paraId="6100134C" w14:textId="38B8D005" w:rsidR="00663ABF" w:rsidRPr="00081795" w:rsidRDefault="00663ABF" w:rsidP="005F7482">
      <w:pPr>
        <w:widowControl w:val="0"/>
        <w:spacing w:before="120"/>
        <w:rPr>
          <w:rFonts w:eastAsia="Calibri"/>
          <w:i w:val="0"/>
          <w:iCs w:val="0"/>
          <w:color w:val="auto"/>
        </w:rPr>
      </w:pPr>
      <w:r w:rsidRPr="00081795">
        <w:rPr>
          <w:rFonts w:eastAsia="Calibri"/>
          <w:i w:val="0"/>
          <w:iCs w:val="0"/>
          <w:color w:val="auto"/>
        </w:rPr>
        <w:t xml:space="preserve">After review of their history, and discussion of the risk and benefits, a supervised oral challenge was performed. A dose of 500mg of </w:t>
      </w:r>
      <w:r w:rsidRPr="00081795">
        <w:rPr>
          <w:rFonts w:eastAsia="Calibri"/>
          <w:b/>
          <w:i w:val="0"/>
          <w:iCs w:val="0"/>
          <w:color w:val="auto"/>
        </w:rPr>
        <w:t>amoxicillin / flucloxacillin</w:t>
      </w:r>
      <w:r w:rsidRPr="00081795">
        <w:rPr>
          <w:rFonts w:eastAsia="Calibri"/>
          <w:i w:val="0"/>
          <w:iCs w:val="0"/>
          <w:color w:val="auto"/>
        </w:rPr>
        <w:t xml:space="preserve"> was administered on </w:t>
      </w:r>
      <w:r w:rsidRPr="00081795">
        <w:rPr>
          <w:rFonts w:eastAsia="Calibri"/>
          <w:b/>
          <w:i w:val="0"/>
          <w:iCs w:val="0"/>
          <w:color w:val="auto"/>
          <w:highlight w:val="yellow"/>
        </w:rPr>
        <w:t>[date]</w:t>
      </w:r>
      <w:r w:rsidRPr="00081795">
        <w:rPr>
          <w:rFonts w:eastAsia="Calibri"/>
          <w:i w:val="0"/>
          <w:iCs w:val="0"/>
          <w:color w:val="auto"/>
          <w:highlight w:val="yellow"/>
        </w:rPr>
        <w:t>.</w:t>
      </w:r>
      <w:r w:rsidRPr="00081795">
        <w:rPr>
          <w:rFonts w:eastAsia="Calibri"/>
          <w:i w:val="0"/>
          <w:iCs w:val="0"/>
          <w:color w:val="auto"/>
        </w:rPr>
        <w:t xml:space="preserve"> </w:t>
      </w:r>
    </w:p>
    <w:p w14:paraId="5AF146C4" w14:textId="77777777" w:rsidR="00663ABF" w:rsidRPr="00081795" w:rsidRDefault="00663ABF" w:rsidP="005F7482">
      <w:pPr>
        <w:widowControl w:val="0"/>
        <w:spacing w:before="120"/>
        <w:rPr>
          <w:rFonts w:eastAsia="Calibri"/>
          <w:i w:val="0"/>
          <w:iCs w:val="0"/>
          <w:color w:val="auto"/>
        </w:rPr>
      </w:pPr>
      <w:r w:rsidRPr="00081795">
        <w:rPr>
          <w:rFonts w:eastAsia="Calibri"/>
          <w:b/>
          <w:i w:val="0"/>
          <w:iCs w:val="0"/>
          <w:color w:val="auto"/>
        </w:rPr>
        <w:t>There was evidence of an allergic reaction,</w:t>
      </w:r>
      <w:r w:rsidRPr="00081795">
        <w:rPr>
          <w:rFonts w:eastAsia="Calibri"/>
          <w:i w:val="0"/>
          <w:iCs w:val="0"/>
          <w:color w:val="auto"/>
        </w:rPr>
        <w:t xml:space="preserve"> as detailed below:</w:t>
      </w:r>
    </w:p>
    <w:p w14:paraId="7534A637" w14:textId="77777777" w:rsidR="00663ABF" w:rsidRPr="00081795" w:rsidRDefault="00663ABF" w:rsidP="005F7482">
      <w:pPr>
        <w:widowControl w:val="0"/>
        <w:spacing w:before="120"/>
        <w:rPr>
          <w:rFonts w:eastAsia="Calibri"/>
          <w:i w:val="0"/>
          <w:iCs w:val="0"/>
          <w:color w:val="auto"/>
        </w:rPr>
      </w:pPr>
      <w:r w:rsidRPr="00081795">
        <w:rPr>
          <w:rFonts w:eastAsia="Calibri"/>
          <w:i w:val="0"/>
          <w:iCs w:val="0"/>
          <w:color w:val="auto"/>
          <w:highlight w:val="yellow"/>
        </w:rPr>
        <w:t>xx</w:t>
      </w:r>
    </w:p>
    <w:p w14:paraId="4CE50C45" w14:textId="77777777" w:rsidR="003779F8" w:rsidRDefault="003779F8" w:rsidP="005F7482">
      <w:pPr>
        <w:widowControl w:val="0"/>
        <w:spacing w:before="120"/>
        <w:rPr>
          <w:rFonts w:eastAsia="Calibri"/>
          <w:i w:val="0"/>
          <w:iCs w:val="0"/>
          <w:color w:val="auto"/>
        </w:rPr>
      </w:pPr>
    </w:p>
    <w:p w14:paraId="50818488" w14:textId="2436298F" w:rsidR="00663ABF" w:rsidRPr="00081795" w:rsidRDefault="00663ABF" w:rsidP="005F7482">
      <w:pPr>
        <w:widowControl w:val="0"/>
        <w:spacing w:before="120"/>
        <w:rPr>
          <w:rFonts w:eastAsia="Calibri"/>
          <w:i w:val="0"/>
          <w:iCs w:val="0"/>
          <w:color w:val="auto"/>
        </w:rPr>
      </w:pPr>
      <w:r w:rsidRPr="00081795">
        <w:rPr>
          <w:rFonts w:eastAsia="Calibri"/>
          <w:i w:val="0"/>
          <w:iCs w:val="0"/>
          <w:color w:val="auto"/>
        </w:rPr>
        <w:t>Please record this description and date of observation in their medical record as confirmation of their allergy status. Please also ensure their allergy status is clearly documented in all future correspondence/records.</w:t>
      </w:r>
    </w:p>
    <w:p w14:paraId="13C62462" w14:textId="0B257973" w:rsidR="00663ABF" w:rsidRPr="00081795" w:rsidRDefault="00663ABF" w:rsidP="005F7482">
      <w:pPr>
        <w:widowControl w:val="0"/>
        <w:spacing w:before="120"/>
        <w:rPr>
          <w:rFonts w:eastAsia="Calibri"/>
          <w:i w:val="0"/>
          <w:iCs w:val="0"/>
          <w:color w:val="auto"/>
        </w:rPr>
      </w:pPr>
      <w:r w:rsidRPr="00081795">
        <w:rPr>
          <w:rFonts w:eastAsia="Calibri"/>
          <w:i w:val="0"/>
          <w:iCs w:val="0"/>
          <w:color w:val="auto"/>
        </w:rPr>
        <w:t xml:space="preserve">The patient has been informed that they </w:t>
      </w:r>
      <w:r w:rsidRPr="00081795">
        <w:rPr>
          <w:rFonts w:eastAsia="Calibri"/>
          <w:b/>
          <w:i w:val="0"/>
          <w:iCs w:val="0"/>
          <w:color w:val="auto"/>
        </w:rPr>
        <w:t xml:space="preserve">should not take </w:t>
      </w:r>
      <w:r w:rsidR="00B41491" w:rsidRPr="00081795">
        <w:rPr>
          <w:rFonts w:eastAsia="Calibri"/>
          <w:b/>
          <w:i w:val="0"/>
          <w:iCs w:val="0"/>
          <w:color w:val="auto"/>
        </w:rPr>
        <w:t>penicillin-based</w:t>
      </w:r>
      <w:r w:rsidRPr="00081795">
        <w:rPr>
          <w:rFonts w:eastAsia="Calibri"/>
          <w:b/>
          <w:i w:val="0"/>
          <w:iCs w:val="0"/>
          <w:color w:val="auto"/>
        </w:rPr>
        <w:t xml:space="preserve"> antibiotics</w:t>
      </w:r>
      <w:r w:rsidRPr="00081795">
        <w:rPr>
          <w:rFonts w:eastAsia="Calibri"/>
          <w:i w:val="0"/>
          <w:iCs w:val="0"/>
          <w:color w:val="auto"/>
        </w:rPr>
        <w:t xml:space="preserve"> in future. Examples of these antibiotics include phenoxymethylpenicillin (penicillin V), amoxicillin, flucloxacillin and co-amoxiclav (Augmentin). A copy of the information which your patient has received after the test is included with this letter. </w:t>
      </w:r>
    </w:p>
    <w:p w14:paraId="336E8850" w14:textId="77777777" w:rsidR="00663ABF" w:rsidRPr="00081795" w:rsidRDefault="00663ABF" w:rsidP="005F7482">
      <w:pPr>
        <w:widowControl w:val="0"/>
        <w:spacing w:before="120"/>
        <w:rPr>
          <w:rFonts w:eastAsia="Calibri"/>
          <w:i w:val="0"/>
          <w:iCs w:val="0"/>
          <w:color w:val="auto"/>
        </w:rPr>
      </w:pPr>
      <w:proofErr w:type="gramStart"/>
      <w:r w:rsidRPr="00081795">
        <w:rPr>
          <w:rFonts w:eastAsia="Calibri"/>
          <w:i w:val="0"/>
          <w:iCs w:val="0"/>
          <w:color w:val="auto"/>
        </w:rPr>
        <w:t>Thanks</w:t>
      </w:r>
      <w:proofErr w:type="gramEnd"/>
      <w:r w:rsidRPr="00081795">
        <w:rPr>
          <w:rFonts w:eastAsia="Calibri"/>
          <w:i w:val="0"/>
          <w:iCs w:val="0"/>
          <w:color w:val="auto"/>
        </w:rPr>
        <w:t xml:space="preserve"> and best wishes</w:t>
      </w:r>
    </w:p>
    <w:p w14:paraId="30693DA1" w14:textId="77777777" w:rsidR="00663ABF" w:rsidRPr="00081795" w:rsidRDefault="00663ABF" w:rsidP="005F7482">
      <w:pPr>
        <w:widowControl w:val="0"/>
        <w:spacing w:before="120"/>
        <w:rPr>
          <w:rFonts w:eastAsia="Calibri"/>
          <w:i w:val="0"/>
          <w:iCs w:val="0"/>
          <w:color w:val="auto"/>
        </w:rPr>
      </w:pPr>
    </w:p>
    <w:p w14:paraId="506E10E5" w14:textId="77777777" w:rsidR="00663ABF" w:rsidRPr="00081795" w:rsidRDefault="00663ABF" w:rsidP="005F7482">
      <w:pPr>
        <w:widowControl w:val="0"/>
        <w:spacing w:before="120"/>
        <w:rPr>
          <w:rFonts w:eastAsia="Calibri"/>
          <w:i w:val="0"/>
          <w:iCs w:val="0"/>
          <w:color w:val="auto"/>
        </w:rPr>
      </w:pPr>
      <w:r w:rsidRPr="00081795">
        <w:rPr>
          <w:rFonts w:eastAsia="Calibri"/>
          <w:i w:val="0"/>
          <w:iCs w:val="0"/>
          <w:color w:val="auto"/>
          <w:highlight w:val="yellow"/>
        </w:rPr>
        <w:t>Name/Grade</w:t>
      </w:r>
    </w:p>
    <w:p w14:paraId="298AFF01" w14:textId="77777777" w:rsidR="00663ABF" w:rsidRPr="00081795" w:rsidRDefault="00663ABF" w:rsidP="005F7482">
      <w:pPr>
        <w:widowControl w:val="0"/>
        <w:spacing w:before="120"/>
        <w:rPr>
          <w:rFonts w:eastAsia="Calibri"/>
          <w:i w:val="0"/>
          <w:iCs w:val="0"/>
          <w:color w:val="auto"/>
        </w:rPr>
      </w:pPr>
    </w:p>
    <w:p w14:paraId="54658CB9" w14:textId="77777777" w:rsidR="00663ABF" w:rsidRPr="00081795" w:rsidRDefault="00663ABF" w:rsidP="005F7482">
      <w:pPr>
        <w:widowControl w:val="0"/>
        <w:spacing w:before="120"/>
        <w:rPr>
          <w:rFonts w:eastAsia="Calibri"/>
          <w:i w:val="0"/>
          <w:iCs w:val="0"/>
          <w:color w:val="auto"/>
        </w:rPr>
      </w:pPr>
      <w:r w:rsidRPr="00081795">
        <w:rPr>
          <w:rFonts w:eastAsia="Calibri"/>
          <w:i w:val="0"/>
          <w:iCs w:val="0"/>
          <w:color w:val="auto"/>
          <w:highlight w:val="yellow"/>
        </w:rPr>
        <w:t>Enquiries/Contact:</w:t>
      </w:r>
    </w:p>
    <w:p w14:paraId="56D47A5C" w14:textId="77777777" w:rsidR="00663ABF" w:rsidRPr="00081795" w:rsidRDefault="00663ABF" w:rsidP="005F7482">
      <w:pPr>
        <w:widowControl w:val="0"/>
        <w:spacing w:before="120"/>
        <w:rPr>
          <w:rFonts w:eastAsia="Calibri"/>
          <w:i w:val="0"/>
          <w:iCs w:val="0"/>
          <w:color w:val="auto"/>
        </w:rPr>
      </w:pPr>
      <w:r w:rsidRPr="00081795">
        <w:rPr>
          <w:rFonts w:eastAsia="Calibri"/>
          <w:i w:val="0"/>
          <w:iCs w:val="0"/>
          <w:color w:val="auto"/>
        </w:rPr>
        <w:t>Acknowledgments: letter adapted from Health Protection Scotland Scottish Antimicrobial Prescribing Group Penicillin allergy de-labelling intervention</w:t>
      </w:r>
    </w:p>
    <w:bookmarkEnd w:id="81"/>
    <w:bookmarkEnd w:id="85"/>
    <w:p w14:paraId="61C8E943" w14:textId="77777777" w:rsidR="00663ABF" w:rsidRPr="00BE689D" w:rsidRDefault="00663ABF" w:rsidP="005F7482">
      <w:pPr>
        <w:spacing w:before="120" w:line="276" w:lineRule="auto"/>
        <w:rPr>
          <w:rFonts w:eastAsia="Calibri"/>
          <w:i w:val="0"/>
          <w:iCs w:val="0"/>
          <w:color w:val="auto"/>
        </w:rPr>
      </w:pPr>
    </w:p>
    <w:sectPr w:rsidR="00663ABF" w:rsidRPr="00BE689D" w:rsidSect="00A8155B">
      <w:pgSz w:w="11906" w:h="16838" w:code="9"/>
      <w:pgMar w:top="1134" w:right="1134" w:bottom="1134" w:left="1134" w:header="284" w:footer="284" w:gutter="0"/>
      <w:cols w:space="708"/>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1EEBB4" w14:textId="77777777" w:rsidR="00850410" w:rsidRDefault="00850410" w:rsidP="00726535">
      <w:r>
        <w:separator/>
      </w:r>
    </w:p>
    <w:p w14:paraId="65452650" w14:textId="77777777" w:rsidR="00850410" w:rsidRDefault="00850410" w:rsidP="00726535"/>
  </w:endnote>
  <w:endnote w:type="continuationSeparator" w:id="0">
    <w:p w14:paraId="1287C796" w14:textId="77777777" w:rsidR="00850410" w:rsidRDefault="00850410" w:rsidP="00726535">
      <w:r>
        <w:continuationSeparator/>
      </w:r>
    </w:p>
    <w:p w14:paraId="7E007E82" w14:textId="77777777" w:rsidR="00850410" w:rsidRDefault="00850410" w:rsidP="007265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342C8" w14:textId="284F9C24" w:rsidR="00A8155B" w:rsidRDefault="00A8155B" w:rsidP="00D65A7B">
    <w:pPr>
      <w:pStyle w:val="Footer"/>
      <w:spacing w:before="120" w:after="120"/>
      <w:jc w:val="left"/>
      <w:rPr>
        <w:i w:val="0"/>
        <w:iCs w:val="0"/>
      </w:rPr>
    </w:pPr>
    <w:r w:rsidRPr="00A8155B">
      <w:rPr>
        <w:i w:val="0"/>
        <w:iCs w:val="0"/>
      </w:rPr>
      <w:t>Penicillin Allergy De-Labelling in Adult Inpatients Clinical Guideline</w:t>
    </w:r>
    <w:r>
      <w:rPr>
        <w:i w:val="0"/>
        <w:iCs w:val="0"/>
      </w:rPr>
      <w:t xml:space="preserve"> V1.</w:t>
    </w:r>
    <w:r w:rsidR="00534743">
      <w:rPr>
        <w:i w:val="0"/>
        <w:iCs w:val="0"/>
      </w:rPr>
      <w:t>1</w:t>
    </w:r>
  </w:p>
  <w:p w14:paraId="17EEF02F" w14:textId="2C10E6CE" w:rsidR="00762397" w:rsidRPr="00980AC8" w:rsidRDefault="00762397" w:rsidP="00D65A7B">
    <w:pPr>
      <w:pStyle w:val="Footer"/>
      <w:spacing w:before="120" w:after="120"/>
      <w:jc w:val="left"/>
      <w:rPr>
        <w:i w:val="0"/>
        <w:iCs w:val="0"/>
      </w:rPr>
    </w:pPr>
    <w:r w:rsidRPr="00980AC8">
      <w:rPr>
        <w:i w:val="0"/>
        <w:iCs w:val="0"/>
      </w:rPr>
      <w:t xml:space="preserve">Page </w:t>
    </w:r>
    <w:r w:rsidRPr="000C2693">
      <w:rPr>
        <w:b/>
        <w:bCs/>
        <w:i w:val="0"/>
        <w:iCs w:val="0"/>
      </w:rPr>
      <w:fldChar w:fldCharType="begin"/>
    </w:r>
    <w:r w:rsidRPr="000C2693">
      <w:rPr>
        <w:b/>
        <w:bCs/>
        <w:i w:val="0"/>
        <w:iCs w:val="0"/>
      </w:rPr>
      <w:instrText xml:space="preserve"> PAGE </w:instrText>
    </w:r>
    <w:r w:rsidRPr="000C2693">
      <w:rPr>
        <w:b/>
        <w:bCs/>
        <w:i w:val="0"/>
        <w:iCs w:val="0"/>
      </w:rPr>
      <w:fldChar w:fldCharType="separate"/>
    </w:r>
    <w:r w:rsidR="009E13B1" w:rsidRPr="000C2693">
      <w:rPr>
        <w:b/>
        <w:bCs/>
        <w:i w:val="0"/>
        <w:iCs w:val="0"/>
      </w:rPr>
      <w:t>6</w:t>
    </w:r>
    <w:r w:rsidRPr="000C2693">
      <w:rPr>
        <w:b/>
        <w:bCs/>
        <w:i w:val="0"/>
        <w:iCs w:val="0"/>
      </w:rPr>
      <w:fldChar w:fldCharType="end"/>
    </w:r>
    <w:r w:rsidRPr="00980AC8">
      <w:rPr>
        <w:i w:val="0"/>
        <w:iCs w:val="0"/>
      </w:rPr>
      <w:t xml:space="preserve"> of </w:t>
    </w:r>
    <w:r w:rsidR="00F37B21" w:rsidRPr="000C2693">
      <w:rPr>
        <w:b/>
        <w:bCs/>
        <w:i w:val="0"/>
        <w:iCs w:val="0"/>
      </w:rPr>
      <w:fldChar w:fldCharType="begin"/>
    </w:r>
    <w:r w:rsidR="00F37B21" w:rsidRPr="000C2693">
      <w:rPr>
        <w:b/>
        <w:bCs/>
        <w:i w:val="0"/>
        <w:iCs w:val="0"/>
      </w:rPr>
      <w:instrText xml:space="preserve"> NUMPAGES  </w:instrText>
    </w:r>
    <w:r w:rsidR="00F37B21" w:rsidRPr="000C2693">
      <w:rPr>
        <w:b/>
        <w:bCs/>
        <w:i w:val="0"/>
        <w:iCs w:val="0"/>
      </w:rPr>
      <w:fldChar w:fldCharType="separate"/>
    </w:r>
    <w:r w:rsidR="009E13B1" w:rsidRPr="000C2693">
      <w:rPr>
        <w:b/>
        <w:bCs/>
        <w:i w:val="0"/>
        <w:iCs w:val="0"/>
      </w:rPr>
      <w:t>8</w:t>
    </w:r>
    <w:r w:rsidR="00F37B21" w:rsidRPr="000C2693">
      <w:rPr>
        <w:b/>
        <w:bCs/>
        <w:i w:val="0"/>
        <w:iCs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DD9E7" w14:textId="77777777" w:rsidR="00D06E94" w:rsidRPr="00D06E94" w:rsidRDefault="00D06E94" w:rsidP="00D06E94">
    <w:pPr>
      <w:pStyle w:val="Footer"/>
      <w:jc w:val="left"/>
      <w:rPr>
        <w:i w:val="0"/>
        <w:iCs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3C98" w14:textId="1C4067CE" w:rsidR="00A8155B" w:rsidRDefault="00A8155B" w:rsidP="00A8155B">
    <w:pPr>
      <w:pStyle w:val="Footer"/>
      <w:spacing w:before="120" w:after="120"/>
      <w:jc w:val="left"/>
      <w:rPr>
        <w:i w:val="0"/>
        <w:iCs w:val="0"/>
      </w:rPr>
    </w:pPr>
    <w:r w:rsidRPr="00A8155B">
      <w:rPr>
        <w:i w:val="0"/>
        <w:iCs w:val="0"/>
      </w:rPr>
      <w:t>Penicillin Allergy De-Labelling in Adult Inpatients Clinical Guideline</w:t>
    </w:r>
    <w:r>
      <w:rPr>
        <w:i w:val="0"/>
        <w:iCs w:val="0"/>
      </w:rPr>
      <w:t xml:space="preserve"> V1.</w:t>
    </w:r>
    <w:r w:rsidR="00601F3A">
      <w:rPr>
        <w:i w:val="0"/>
        <w:iCs w:val="0"/>
      </w:rPr>
      <w:t>1</w:t>
    </w:r>
  </w:p>
  <w:p w14:paraId="37605ACD" w14:textId="42E8066D" w:rsidR="00A8155B" w:rsidRPr="00D06E94" w:rsidRDefault="00A8155B" w:rsidP="00A8155B">
    <w:pPr>
      <w:pStyle w:val="Footer"/>
      <w:spacing w:before="120" w:after="120"/>
      <w:jc w:val="left"/>
      <w:rPr>
        <w:i w:val="0"/>
        <w:iCs w:val="0"/>
      </w:rPr>
    </w:pPr>
    <w:r w:rsidRPr="00980AC8">
      <w:rPr>
        <w:i w:val="0"/>
        <w:iCs w:val="0"/>
      </w:rPr>
      <w:t xml:space="preserve">Page </w:t>
    </w:r>
    <w:r w:rsidRPr="000C2693">
      <w:rPr>
        <w:b/>
        <w:bCs/>
        <w:i w:val="0"/>
        <w:iCs w:val="0"/>
      </w:rPr>
      <w:fldChar w:fldCharType="begin"/>
    </w:r>
    <w:r w:rsidRPr="000C2693">
      <w:rPr>
        <w:b/>
        <w:bCs/>
        <w:i w:val="0"/>
        <w:iCs w:val="0"/>
      </w:rPr>
      <w:instrText xml:space="preserve"> PAGE </w:instrText>
    </w:r>
    <w:r w:rsidRPr="000C2693">
      <w:rPr>
        <w:b/>
        <w:bCs/>
        <w:i w:val="0"/>
        <w:iCs w:val="0"/>
      </w:rPr>
      <w:fldChar w:fldCharType="separate"/>
    </w:r>
    <w:r>
      <w:rPr>
        <w:b/>
        <w:bCs/>
        <w:i w:val="0"/>
        <w:iCs w:val="0"/>
      </w:rPr>
      <w:t>2</w:t>
    </w:r>
    <w:r w:rsidRPr="000C2693">
      <w:rPr>
        <w:b/>
        <w:bCs/>
        <w:i w:val="0"/>
        <w:iCs w:val="0"/>
      </w:rPr>
      <w:fldChar w:fldCharType="end"/>
    </w:r>
    <w:r w:rsidRPr="00980AC8">
      <w:rPr>
        <w:i w:val="0"/>
        <w:iCs w:val="0"/>
      </w:rPr>
      <w:t xml:space="preserve"> of </w:t>
    </w:r>
    <w:r w:rsidRPr="000C2693">
      <w:rPr>
        <w:b/>
        <w:bCs/>
        <w:i w:val="0"/>
        <w:iCs w:val="0"/>
      </w:rPr>
      <w:fldChar w:fldCharType="begin"/>
    </w:r>
    <w:r w:rsidRPr="000C2693">
      <w:rPr>
        <w:b/>
        <w:bCs/>
        <w:i w:val="0"/>
        <w:iCs w:val="0"/>
      </w:rPr>
      <w:instrText xml:space="preserve"> NUMPAGES  </w:instrText>
    </w:r>
    <w:r w:rsidRPr="000C2693">
      <w:rPr>
        <w:b/>
        <w:bCs/>
        <w:i w:val="0"/>
        <w:iCs w:val="0"/>
      </w:rPr>
      <w:fldChar w:fldCharType="separate"/>
    </w:r>
    <w:r>
      <w:rPr>
        <w:b/>
        <w:bCs/>
        <w:i w:val="0"/>
        <w:iCs w:val="0"/>
      </w:rPr>
      <w:t>23</w:t>
    </w:r>
    <w:r w:rsidRPr="000C2693">
      <w:rPr>
        <w:b/>
        <w:bCs/>
        <w:i w:val="0"/>
        <w:iCs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030B6" w14:textId="77777777" w:rsidR="00850410" w:rsidRDefault="00850410" w:rsidP="00726535">
      <w:r>
        <w:separator/>
      </w:r>
    </w:p>
    <w:p w14:paraId="2549AD2E" w14:textId="77777777" w:rsidR="00850410" w:rsidRDefault="00850410" w:rsidP="00726535"/>
  </w:footnote>
  <w:footnote w:type="continuationSeparator" w:id="0">
    <w:p w14:paraId="1BF1A678" w14:textId="77777777" w:rsidR="00850410" w:rsidRDefault="00850410" w:rsidP="00726535">
      <w:r>
        <w:continuationSeparator/>
      </w:r>
    </w:p>
    <w:p w14:paraId="208C0C5B" w14:textId="77777777" w:rsidR="00850410" w:rsidRDefault="00850410" w:rsidP="007265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2E555" w14:textId="78E97264" w:rsidR="00C35912" w:rsidRPr="00AA6360" w:rsidRDefault="00945795" w:rsidP="00E92C6A">
    <w:pPr>
      <w:pStyle w:val="Header"/>
      <w:tabs>
        <w:tab w:val="clear" w:pos="4153"/>
        <w:tab w:val="clear" w:pos="8306"/>
      </w:tabs>
      <w:spacing w:after="0"/>
      <w:jc w:val="right"/>
      <w:rPr>
        <w:i w:val="0"/>
        <w:iCs w:val="0"/>
        <w:color w:val="auto"/>
      </w:rPr>
    </w:pPr>
    <w:r>
      <w:rPr>
        <w:noProof/>
      </w:rPr>
      <w:drawing>
        <wp:inline distT="0" distB="0" distL="0" distR="0" wp14:anchorId="2ED653BA" wp14:editId="5139480F">
          <wp:extent cx="6120130" cy="1049009"/>
          <wp:effectExtent l="0" t="0" r="0" b="0"/>
          <wp:docPr id="2103092353" name="Picture 2103092353" descr="A black text on a white background stating 'NHS Royal Cornwall Hospitals NHS 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86208" name="Picture 2" descr="A black text on a white background stating 'NHS Royal Cornwall Hospitals NHS Trust'."/>
                  <pic:cNvPicPr/>
                </pic:nvPicPr>
                <pic:blipFill rotWithShape="1">
                  <a:blip r:embed="rId1">
                    <a:extLst>
                      <a:ext uri="{28A0092B-C50C-407E-A947-70E740481C1C}">
                        <a14:useLocalDpi xmlns:a14="http://schemas.microsoft.com/office/drawing/2010/main" val="0"/>
                      </a:ext>
                    </a:extLst>
                  </a:blip>
                  <a:srcRect l="11924" t="15293" r="3858" b="11428"/>
                  <a:stretch/>
                </pic:blipFill>
                <pic:spPr bwMode="auto">
                  <a:xfrm>
                    <a:off x="0" y="0"/>
                    <a:ext cx="6120130" cy="1049009"/>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0F4AE" w14:textId="7F406FA9" w:rsidR="00A8155B" w:rsidRPr="00A8155B" w:rsidRDefault="00A8155B" w:rsidP="00E92C6A">
    <w:pPr>
      <w:pStyle w:val="Header"/>
      <w:tabs>
        <w:tab w:val="clear" w:pos="4153"/>
        <w:tab w:val="clear" w:pos="8306"/>
      </w:tabs>
      <w:spacing w:after="0"/>
      <w:jc w:val="right"/>
      <w:rPr>
        <w:i w:val="0"/>
        <w:iCs w:val="0"/>
        <w:color w:val="au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C5DB7"/>
    <w:multiLevelType w:val="hybridMultilevel"/>
    <w:tmpl w:val="6CD8F7D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2FC6FAF"/>
    <w:multiLevelType w:val="hybridMultilevel"/>
    <w:tmpl w:val="43C2DD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E2F20E3"/>
    <w:multiLevelType w:val="hybridMultilevel"/>
    <w:tmpl w:val="BB4AB62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64D58CF"/>
    <w:multiLevelType w:val="hybridMultilevel"/>
    <w:tmpl w:val="965E2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720004"/>
    <w:multiLevelType w:val="hybridMultilevel"/>
    <w:tmpl w:val="07E4267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64622EA"/>
    <w:multiLevelType w:val="multilevel"/>
    <w:tmpl w:val="235E59DA"/>
    <w:lvl w:ilvl="0">
      <w:start w:val="1"/>
      <w:numFmt w:val="decimal"/>
      <w:lvlText w:val="%1."/>
      <w:lvlJc w:val="left"/>
      <w:pPr>
        <w:tabs>
          <w:tab w:val="num" w:pos="567"/>
        </w:tabs>
        <w:ind w:left="0" w:firstLine="0"/>
      </w:pPr>
      <w:rPr>
        <w:rFonts w:hint="default"/>
      </w:rPr>
    </w:lvl>
    <w:lvl w:ilvl="1">
      <w:start w:val="1"/>
      <w:numFmt w:val="decimal"/>
      <w:lvlText w:val="%1.%2."/>
      <w:lvlJc w:val="left"/>
      <w:pPr>
        <w:tabs>
          <w:tab w:val="num" w:pos="709"/>
        </w:tabs>
        <w:ind w:left="142" w:firstLine="0"/>
      </w:pPr>
      <w:rPr>
        <w:rFonts w:hint="default"/>
        <w:i w:val="0"/>
        <w:color w:val="auto"/>
      </w:rPr>
    </w:lvl>
    <w:lvl w:ilvl="2">
      <w:start w:val="1"/>
      <w:numFmt w:val="bullet"/>
      <w:lvlText w:val=""/>
      <w:lvlJc w:val="left"/>
      <w:pPr>
        <w:ind w:left="1352" w:hanging="360"/>
      </w:pPr>
      <w:rPr>
        <w:rFonts w:ascii="Symbol" w:hAnsi="Symbol" w:hint="default"/>
      </w:rPr>
    </w:lvl>
    <w:lvl w:ilvl="3">
      <w:start w:val="1"/>
      <w:numFmt w:val="decimal"/>
      <w:lvlText w:val="%1.%2.%3.%4."/>
      <w:lvlJc w:val="left"/>
      <w:pPr>
        <w:tabs>
          <w:tab w:val="num" w:pos="2268"/>
        </w:tabs>
        <w:ind w:left="1701" w:firstLine="0"/>
      </w:pPr>
      <w:rPr>
        <w:rFonts w:hint="default"/>
      </w:rPr>
    </w:lvl>
    <w:lvl w:ilvl="4">
      <w:start w:val="1"/>
      <w:numFmt w:val="bullet"/>
      <w:lvlText w:val=""/>
      <w:lvlJc w:val="left"/>
      <w:pPr>
        <w:ind w:left="1800" w:hanging="360"/>
      </w:pPr>
      <w:rPr>
        <w:rFonts w:ascii="Symbol" w:hAnsi="Symbol"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853"/>
        </w:tabs>
        <w:ind w:left="4133" w:hanging="1440"/>
      </w:pPr>
      <w:rPr>
        <w:rFonts w:hint="default"/>
      </w:rPr>
    </w:lvl>
  </w:abstractNum>
  <w:abstractNum w:abstractNumId="6" w15:restartNumberingAfterBreak="0">
    <w:nsid w:val="6D3F57CC"/>
    <w:multiLevelType w:val="multilevel"/>
    <w:tmpl w:val="952A0324"/>
    <w:lvl w:ilvl="0">
      <w:start w:val="1"/>
      <w:numFmt w:val="decimal"/>
      <w:pStyle w:val="policystandardheading1"/>
      <w:lvlText w:val="%1."/>
      <w:lvlJc w:val="left"/>
      <w:pPr>
        <w:tabs>
          <w:tab w:val="num" w:pos="-3242"/>
        </w:tabs>
        <w:ind w:left="964" w:hanging="964"/>
      </w:pPr>
      <w:rPr>
        <w:rFonts w:ascii="Arial Bold" w:hAnsi="Arial Bold" w:cs="Arial Bold"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284"/>
        </w:tabs>
        <w:ind w:left="0" w:firstLine="0"/>
      </w:pPr>
      <w:rPr>
        <w:rFonts w:ascii="Arial" w:hAnsi="Arial" w:cs="Arial" w:hint="default"/>
        <w:b w:val="0"/>
        <w:bCs w:val="0"/>
        <w:i w:val="0"/>
        <w:iCs w:val="0"/>
        <w:sz w:val="24"/>
        <w:szCs w:val="24"/>
        <w:u w:val="none"/>
      </w:rPr>
    </w:lvl>
    <w:lvl w:ilvl="2">
      <w:start w:val="1"/>
      <w:numFmt w:val="decimal"/>
      <w:lvlText w:val="%1.%2.%3."/>
      <w:lvlJc w:val="left"/>
      <w:pPr>
        <w:tabs>
          <w:tab w:val="num" w:pos="-817"/>
        </w:tabs>
        <w:ind w:left="-817" w:hanging="504"/>
      </w:pPr>
      <w:rPr>
        <w:rFonts w:hint="default"/>
      </w:rPr>
    </w:lvl>
    <w:lvl w:ilvl="3">
      <w:start w:val="1"/>
      <w:numFmt w:val="decimal"/>
      <w:lvlText w:val="%1.%2.%3.%4."/>
      <w:lvlJc w:val="left"/>
      <w:pPr>
        <w:tabs>
          <w:tab w:val="num" w:pos="-313"/>
        </w:tabs>
        <w:ind w:left="-313" w:hanging="648"/>
      </w:pPr>
      <w:rPr>
        <w:rFonts w:hint="default"/>
      </w:rPr>
    </w:lvl>
    <w:lvl w:ilvl="4">
      <w:start w:val="1"/>
      <w:numFmt w:val="decimal"/>
      <w:lvlText w:val="%1.%2.%3.%4.%5."/>
      <w:lvlJc w:val="left"/>
      <w:pPr>
        <w:tabs>
          <w:tab w:val="num" w:pos="479"/>
        </w:tabs>
        <w:ind w:left="191" w:hanging="792"/>
      </w:pPr>
      <w:rPr>
        <w:rFonts w:hint="default"/>
      </w:rPr>
    </w:lvl>
    <w:lvl w:ilvl="5">
      <w:start w:val="1"/>
      <w:numFmt w:val="decimal"/>
      <w:lvlText w:val="%1.%2.%3.%4.%5.%6."/>
      <w:lvlJc w:val="left"/>
      <w:pPr>
        <w:tabs>
          <w:tab w:val="num" w:pos="839"/>
        </w:tabs>
        <w:ind w:left="695" w:hanging="936"/>
      </w:pPr>
      <w:rPr>
        <w:rFonts w:hint="default"/>
      </w:rPr>
    </w:lvl>
    <w:lvl w:ilvl="6">
      <w:start w:val="1"/>
      <w:numFmt w:val="decimal"/>
      <w:lvlText w:val="%1.%2.%3.%4.%5.%6.%7."/>
      <w:lvlJc w:val="left"/>
      <w:pPr>
        <w:tabs>
          <w:tab w:val="num" w:pos="1559"/>
        </w:tabs>
        <w:ind w:left="1199" w:hanging="1080"/>
      </w:pPr>
      <w:rPr>
        <w:rFonts w:hint="default"/>
      </w:rPr>
    </w:lvl>
    <w:lvl w:ilvl="7">
      <w:start w:val="1"/>
      <w:numFmt w:val="decimal"/>
      <w:lvlText w:val="%1.%2.%3.%4.%5.%6.%7.%8."/>
      <w:lvlJc w:val="left"/>
      <w:pPr>
        <w:tabs>
          <w:tab w:val="num" w:pos="1919"/>
        </w:tabs>
        <w:ind w:left="1703" w:hanging="1224"/>
      </w:pPr>
      <w:rPr>
        <w:rFonts w:hint="default"/>
      </w:rPr>
    </w:lvl>
    <w:lvl w:ilvl="8">
      <w:start w:val="1"/>
      <w:numFmt w:val="decimal"/>
      <w:lvlText w:val="%1.%2.%3.%4.%5.%6.%7.%8.%9."/>
      <w:lvlJc w:val="left"/>
      <w:pPr>
        <w:tabs>
          <w:tab w:val="num" w:pos="2639"/>
        </w:tabs>
        <w:ind w:left="2279" w:hanging="1440"/>
      </w:pPr>
      <w:rPr>
        <w:rFonts w:hint="default"/>
      </w:rPr>
    </w:lvl>
  </w:abstractNum>
  <w:abstractNum w:abstractNumId="7" w15:restartNumberingAfterBreak="0">
    <w:nsid w:val="6EE92057"/>
    <w:multiLevelType w:val="multilevel"/>
    <w:tmpl w:val="342E210C"/>
    <w:lvl w:ilvl="0">
      <w:start w:val="1"/>
      <w:numFmt w:val="decimal"/>
      <w:pStyle w:val="Heading2"/>
      <w:lvlText w:val="%1."/>
      <w:lvlJc w:val="left"/>
      <w:pPr>
        <w:tabs>
          <w:tab w:val="num" w:pos="567"/>
        </w:tabs>
        <w:ind w:left="0" w:firstLine="0"/>
      </w:pPr>
      <w:rPr>
        <w:rFonts w:hint="default"/>
      </w:rPr>
    </w:lvl>
    <w:lvl w:ilvl="1">
      <w:start w:val="1"/>
      <w:numFmt w:val="decimal"/>
      <w:pStyle w:val="SubNumBlack"/>
      <w:lvlText w:val="%1.%2."/>
      <w:lvlJc w:val="left"/>
      <w:pPr>
        <w:tabs>
          <w:tab w:val="num" w:pos="709"/>
        </w:tabs>
        <w:ind w:left="142" w:firstLine="0"/>
      </w:pPr>
      <w:rPr>
        <w:rFonts w:hint="default"/>
        <w:i w:val="0"/>
        <w:color w:val="auto"/>
      </w:rPr>
    </w:lvl>
    <w:lvl w:ilvl="2">
      <w:start w:val="1"/>
      <w:numFmt w:val="decimal"/>
      <w:lvlRestart w:val="1"/>
      <w:pStyle w:val="SubSubNumBlue"/>
      <w:lvlText w:val="%1.%2.%3."/>
      <w:lvlJc w:val="left"/>
      <w:pPr>
        <w:tabs>
          <w:tab w:val="num" w:pos="1559"/>
        </w:tabs>
        <w:ind w:left="992" w:firstLine="0"/>
      </w:pPr>
      <w:rPr>
        <w:rFonts w:hint="default"/>
        <w:i w:val="0"/>
        <w:iCs w:val="0"/>
        <w:color w:val="auto"/>
      </w:rPr>
    </w:lvl>
    <w:lvl w:ilvl="3">
      <w:start w:val="1"/>
      <w:numFmt w:val="decimal"/>
      <w:pStyle w:val="SubSubSubNumBlue"/>
      <w:lvlText w:val="%1.%2.%3.%4."/>
      <w:lvlJc w:val="left"/>
      <w:pPr>
        <w:tabs>
          <w:tab w:val="num" w:pos="2268"/>
        </w:tabs>
        <w:ind w:left="1701" w:firstLine="0"/>
      </w:pPr>
      <w:rPr>
        <w:rFonts w:hint="default"/>
      </w:rPr>
    </w:lvl>
    <w:lvl w:ilvl="4">
      <w:start w:val="1"/>
      <w:numFmt w:val="bullet"/>
      <w:lvlText w:val=""/>
      <w:lvlJc w:val="left"/>
      <w:pPr>
        <w:ind w:left="1800" w:hanging="360"/>
      </w:pPr>
      <w:rPr>
        <w:rFonts w:ascii="Symbol" w:hAnsi="Symbol"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853"/>
        </w:tabs>
        <w:ind w:left="4133" w:hanging="1440"/>
      </w:pPr>
      <w:rPr>
        <w:rFonts w:hint="default"/>
      </w:rPr>
    </w:lvl>
  </w:abstractNum>
  <w:abstractNum w:abstractNumId="8" w15:restartNumberingAfterBreak="0">
    <w:nsid w:val="79C9766A"/>
    <w:multiLevelType w:val="multilevel"/>
    <w:tmpl w:val="8A2C2732"/>
    <w:lvl w:ilvl="0">
      <w:start w:val="1"/>
      <w:numFmt w:val="decimal"/>
      <w:pStyle w:val="Heading4"/>
      <w:lvlText w:val="%1."/>
      <w:lvlJc w:val="left"/>
      <w:pPr>
        <w:tabs>
          <w:tab w:val="num" w:pos="567"/>
        </w:tabs>
        <w:ind w:left="0" w:firstLine="0"/>
      </w:pPr>
      <w:rPr>
        <w:rFonts w:hint="default"/>
      </w:rPr>
    </w:lvl>
    <w:lvl w:ilvl="1">
      <w:start w:val="1"/>
      <w:numFmt w:val="decimal"/>
      <w:pStyle w:val="Normal11"/>
      <w:lvlText w:val="%1.%2."/>
      <w:lvlJc w:val="left"/>
      <w:pPr>
        <w:tabs>
          <w:tab w:val="num" w:pos="1134"/>
        </w:tabs>
        <w:ind w:left="567" w:firstLine="0"/>
      </w:pPr>
      <w:rPr>
        <w:rFonts w:hint="default"/>
        <w:i w:val="0"/>
        <w:color w:val="auto"/>
      </w:rPr>
    </w:lvl>
    <w:lvl w:ilvl="2">
      <w:start w:val="1"/>
      <w:numFmt w:val="decimal"/>
      <w:lvlRestart w:val="1"/>
      <w:pStyle w:val="Normal111"/>
      <w:lvlText w:val="%1.%2.%3."/>
      <w:lvlJc w:val="left"/>
      <w:pPr>
        <w:tabs>
          <w:tab w:val="num" w:pos="1701"/>
        </w:tabs>
        <w:ind w:left="1134" w:firstLine="0"/>
      </w:pPr>
      <w:rPr>
        <w:rFonts w:hint="default"/>
      </w:rPr>
    </w:lvl>
    <w:lvl w:ilvl="3">
      <w:start w:val="1"/>
      <w:numFmt w:val="decimal"/>
      <w:lvlRestart w:val="1"/>
      <w:pStyle w:val="Normal1111"/>
      <w:lvlText w:val="%1.%2.%3.%4."/>
      <w:lvlJc w:val="left"/>
      <w:pPr>
        <w:tabs>
          <w:tab w:val="num" w:pos="2268"/>
        </w:tabs>
        <w:ind w:left="1701"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15:restartNumberingAfterBreak="0">
    <w:nsid w:val="7F29275A"/>
    <w:multiLevelType w:val="hybridMultilevel"/>
    <w:tmpl w:val="E8E8B534"/>
    <w:lvl w:ilvl="0" w:tplc="0809000F">
      <w:start w:val="1"/>
      <w:numFmt w:val="decimal"/>
      <w:lvlText w:val="%1."/>
      <w:lvlJc w:val="left"/>
      <w:pPr>
        <w:ind w:left="680" w:hanging="360"/>
      </w:pPr>
    </w:lvl>
    <w:lvl w:ilvl="1" w:tplc="08090019" w:tentative="1">
      <w:start w:val="1"/>
      <w:numFmt w:val="lowerLetter"/>
      <w:lvlText w:val="%2."/>
      <w:lvlJc w:val="left"/>
      <w:pPr>
        <w:ind w:left="1400" w:hanging="360"/>
      </w:pPr>
    </w:lvl>
    <w:lvl w:ilvl="2" w:tplc="0809001B" w:tentative="1">
      <w:start w:val="1"/>
      <w:numFmt w:val="lowerRoman"/>
      <w:lvlText w:val="%3."/>
      <w:lvlJc w:val="right"/>
      <w:pPr>
        <w:ind w:left="2120" w:hanging="180"/>
      </w:pPr>
    </w:lvl>
    <w:lvl w:ilvl="3" w:tplc="0809000F" w:tentative="1">
      <w:start w:val="1"/>
      <w:numFmt w:val="decimal"/>
      <w:lvlText w:val="%4."/>
      <w:lvlJc w:val="left"/>
      <w:pPr>
        <w:ind w:left="2840" w:hanging="360"/>
      </w:pPr>
    </w:lvl>
    <w:lvl w:ilvl="4" w:tplc="08090019" w:tentative="1">
      <w:start w:val="1"/>
      <w:numFmt w:val="lowerLetter"/>
      <w:lvlText w:val="%5."/>
      <w:lvlJc w:val="left"/>
      <w:pPr>
        <w:ind w:left="3560" w:hanging="360"/>
      </w:pPr>
    </w:lvl>
    <w:lvl w:ilvl="5" w:tplc="0809001B" w:tentative="1">
      <w:start w:val="1"/>
      <w:numFmt w:val="lowerRoman"/>
      <w:lvlText w:val="%6."/>
      <w:lvlJc w:val="right"/>
      <w:pPr>
        <w:ind w:left="4280" w:hanging="180"/>
      </w:pPr>
    </w:lvl>
    <w:lvl w:ilvl="6" w:tplc="0809000F" w:tentative="1">
      <w:start w:val="1"/>
      <w:numFmt w:val="decimal"/>
      <w:lvlText w:val="%7."/>
      <w:lvlJc w:val="left"/>
      <w:pPr>
        <w:ind w:left="5000" w:hanging="360"/>
      </w:pPr>
    </w:lvl>
    <w:lvl w:ilvl="7" w:tplc="08090019" w:tentative="1">
      <w:start w:val="1"/>
      <w:numFmt w:val="lowerLetter"/>
      <w:lvlText w:val="%8."/>
      <w:lvlJc w:val="left"/>
      <w:pPr>
        <w:ind w:left="5720" w:hanging="360"/>
      </w:pPr>
    </w:lvl>
    <w:lvl w:ilvl="8" w:tplc="0809001B" w:tentative="1">
      <w:start w:val="1"/>
      <w:numFmt w:val="lowerRoman"/>
      <w:lvlText w:val="%9."/>
      <w:lvlJc w:val="right"/>
      <w:pPr>
        <w:ind w:left="6440" w:hanging="180"/>
      </w:pPr>
    </w:lvl>
  </w:abstractNum>
  <w:num w:numId="1" w16cid:durableId="1462770645">
    <w:abstractNumId w:val="6"/>
  </w:num>
  <w:num w:numId="2" w16cid:durableId="86268381">
    <w:abstractNumId w:val="7"/>
  </w:num>
  <w:num w:numId="3" w16cid:durableId="1258560407">
    <w:abstractNumId w:val="8"/>
  </w:num>
  <w:num w:numId="4" w16cid:durableId="543757843">
    <w:abstractNumId w:val="3"/>
  </w:num>
  <w:num w:numId="5" w16cid:durableId="1339691763">
    <w:abstractNumId w:val="9"/>
  </w:num>
  <w:num w:numId="6" w16cid:durableId="12657199">
    <w:abstractNumId w:val="1"/>
  </w:num>
  <w:num w:numId="7" w16cid:durableId="986127055">
    <w:abstractNumId w:val="0"/>
  </w:num>
  <w:num w:numId="8" w16cid:durableId="1977252495">
    <w:abstractNumId w:val="2"/>
  </w:num>
  <w:num w:numId="9" w16cid:durableId="1886135818">
    <w:abstractNumId w:val="4"/>
  </w:num>
  <w:num w:numId="10" w16cid:durableId="184910310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33496119">
    <w:abstractNumId w:val="5"/>
  </w:num>
  <w:num w:numId="12" w16cid:durableId="19057963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705990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47061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13144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948103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4157882">
    <w:abstractNumId w:val="7"/>
    <w:lvlOverride w:ilvl="0">
      <w:startOverride w:val="2"/>
    </w:lvlOverride>
    <w:lvlOverride w:ilvl="1">
      <w:startOverride w:val="2"/>
    </w:lvlOverride>
    <w:lvlOverride w:ilvl="2">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63"/>
  <w:displayHorizontalDrawingGridEvery w:val="0"/>
  <w:displayVerticalDrawingGridEvery w:val="2"/>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0825"/>
    <w:rsid w:val="000000F7"/>
    <w:rsid w:val="00001A10"/>
    <w:rsid w:val="00002C9D"/>
    <w:rsid w:val="000046E6"/>
    <w:rsid w:val="00004F8A"/>
    <w:rsid w:val="00007A00"/>
    <w:rsid w:val="00007C0F"/>
    <w:rsid w:val="0001082B"/>
    <w:rsid w:val="00012D03"/>
    <w:rsid w:val="0001425A"/>
    <w:rsid w:val="0001482F"/>
    <w:rsid w:val="0001516F"/>
    <w:rsid w:val="00016CBE"/>
    <w:rsid w:val="00016D76"/>
    <w:rsid w:val="00017B49"/>
    <w:rsid w:val="000201B0"/>
    <w:rsid w:val="00020DBF"/>
    <w:rsid w:val="00031195"/>
    <w:rsid w:val="00031634"/>
    <w:rsid w:val="00041548"/>
    <w:rsid w:val="00041821"/>
    <w:rsid w:val="00041F03"/>
    <w:rsid w:val="00044F83"/>
    <w:rsid w:val="00064937"/>
    <w:rsid w:val="00067587"/>
    <w:rsid w:val="00067C99"/>
    <w:rsid w:val="00070B1A"/>
    <w:rsid w:val="0007219A"/>
    <w:rsid w:val="00073454"/>
    <w:rsid w:val="000749CC"/>
    <w:rsid w:val="00076D96"/>
    <w:rsid w:val="000773ED"/>
    <w:rsid w:val="000777FC"/>
    <w:rsid w:val="00081795"/>
    <w:rsid w:val="00082C67"/>
    <w:rsid w:val="0008716D"/>
    <w:rsid w:val="00090C5B"/>
    <w:rsid w:val="00092313"/>
    <w:rsid w:val="0009295B"/>
    <w:rsid w:val="00094C79"/>
    <w:rsid w:val="00095E77"/>
    <w:rsid w:val="00097F53"/>
    <w:rsid w:val="000A2AFF"/>
    <w:rsid w:val="000A5EEA"/>
    <w:rsid w:val="000A6C77"/>
    <w:rsid w:val="000B2408"/>
    <w:rsid w:val="000B7915"/>
    <w:rsid w:val="000B7CB1"/>
    <w:rsid w:val="000C043E"/>
    <w:rsid w:val="000C126E"/>
    <w:rsid w:val="000C25C4"/>
    <w:rsid w:val="000C2693"/>
    <w:rsid w:val="000C45A4"/>
    <w:rsid w:val="000C6ED3"/>
    <w:rsid w:val="000C70A9"/>
    <w:rsid w:val="000D09A7"/>
    <w:rsid w:val="000D4641"/>
    <w:rsid w:val="000D62FE"/>
    <w:rsid w:val="000D6A44"/>
    <w:rsid w:val="000D706F"/>
    <w:rsid w:val="000E1755"/>
    <w:rsid w:val="000E1C69"/>
    <w:rsid w:val="000E39F4"/>
    <w:rsid w:val="000F081D"/>
    <w:rsid w:val="000F11B9"/>
    <w:rsid w:val="000F2C48"/>
    <w:rsid w:val="000F4905"/>
    <w:rsid w:val="000F4E66"/>
    <w:rsid w:val="000F5798"/>
    <w:rsid w:val="000F6924"/>
    <w:rsid w:val="000F699E"/>
    <w:rsid w:val="00110FCE"/>
    <w:rsid w:val="001158BE"/>
    <w:rsid w:val="0012107D"/>
    <w:rsid w:val="00125056"/>
    <w:rsid w:val="001261FC"/>
    <w:rsid w:val="00126987"/>
    <w:rsid w:val="00130333"/>
    <w:rsid w:val="00131D96"/>
    <w:rsid w:val="00132207"/>
    <w:rsid w:val="00132B4D"/>
    <w:rsid w:val="00132BA4"/>
    <w:rsid w:val="00136C10"/>
    <w:rsid w:val="00142A47"/>
    <w:rsid w:val="0014328E"/>
    <w:rsid w:val="00143D59"/>
    <w:rsid w:val="00151FF3"/>
    <w:rsid w:val="001524DC"/>
    <w:rsid w:val="00152EBE"/>
    <w:rsid w:val="00153081"/>
    <w:rsid w:val="0015350C"/>
    <w:rsid w:val="00154E62"/>
    <w:rsid w:val="00163923"/>
    <w:rsid w:val="00164AC4"/>
    <w:rsid w:val="00170388"/>
    <w:rsid w:val="00171DCA"/>
    <w:rsid w:val="00173A47"/>
    <w:rsid w:val="00173AAD"/>
    <w:rsid w:val="00184743"/>
    <w:rsid w:val="00186989"/>
    <w:rsid w:val="00194C0B"/>
    <w:rsid w:val="00194C95"/>
    <w:rsid w:val="00196616"/>
    <w:rsid w:val="001A3598"/>
    <w:rsid w:val="001A5676"/>
    <w:rsid w:val="001B09C8"/>
    <w:rsid w:val="001B1A24"/>
    <w:rsid w:val="001B3D37"/>
    <w:rsid w:val="001B5CFD"/>
    <w:rsid w:val="001C0055"/>
    <w:rsid w:val="001C021E"/>
    <w:rsid w:val="001C4C6C"/>
    <w:rsid w:val="001C4D70"/>
    <w:rsid w:val="001D0251"/>
    <w:rsid w:val="001D0352"/>
    <w:rsid w:val="001D4FED"/>
    <w:rsid w:val="001D50DF"/>
    <w:rsid w:val="001D6189"/>
    <w:rsid w:val="001D708F"/>
    <w:rsid w:val="001E0DD4"/>
    <w:rsid w:val="001E632D"/>
    <w:rsid w:val="001F0A15"/>
    <w:rsid w:val="001F10D2"/>
    <w:rsid w:val="001F1795"/>
    <w:rsid w:val="001F1A59"/>
    <w:rsid w:val="001F2AF1"/>
    <w:rsid w:val="001F3255"/>
    <w:rsid w:val="001F799A"/>
    <w:rsid w:val="002008AD"/>
    <w:rsid w:val="00200EC9"/>
    <w:rsid w:val="00201B2C"/>
    <w:rsid w:val="002074A5"/>
    <w:rsid w:val="002102F0"/>
    <w:rsid w:val="00221F46"/>
    <w:rsid w:val="00223558"/>
    <w:rsid w:val="00223D8D"/>
    <w:rsid w:val="0022477C"/>
    <w:rsid w:val="002259E2"/>
    <w:rsid w:val="00226370"/>
    <w:rsid w:val="0022778C"/>
    <w:rsid w:val="00233188"/>
    <w:rsid w:val="00234511"/>
    <w:rsid w:val="00235F17"/>
    <w:rsid w:val="002370E6"/>
    <w:rsid w:val="002402F1"/>
    <w:rsid w:val="00240633"/>
    <w:rsid w:val="002420B8"/>
    <w:rsid w:val="00244458"/>
    <w:rsid w:val="00244BE2"/>
    <w:rsid w:val="00247AA1"/>
    <w:rsid w:val="00247D7C"/>
    <w:rsid w:val="00250110"/>
    <w:rsid w:val="00250948"/>
    <w:rsid w:val="00252442"/>
    <w:rsid w:val="00254EE6"/>
    <w:rsid w:val="0025507C"/>
    <w:rsid w:val="00256775"/>
    <w:rsid w:val="002578FE"/>
    <w:rsid w:val="002609AA"/>
    <w:rsid w:val="002619E9"/>
    <w:rsid w:val="00262C5B"/>
    <w:rsid w:val="002660B1"/>
    <w:rsid w:val="002669F3"/>
    <w:rsid w:val="002708BA"/>
    <w:rsid w:val="00272C6D"/>
    <w:rsid w:val="00273BE5"/>
    <w:rsid w:val="002749E6"/>
    <w:rsid w:val="00274C6A"/>
    <w:rsid w:val="00274CB7"/>
    <w:rsid w:val="00274ECB"/>
    <w:rsid w:val="002762AE"/>
    <w:rsid w:val="00276AE4"/>
    <w:rsid w:val="00284819"/>
    <w:rsid w:val="002948B8"/>
    <w:rsid w:val="00295632"/>
    <w:rsid w:val="002A1B5A"/>
    <w:rsid w:val="002A4711"/>
    <w:rsid w:val="002A5EDD"/>
    <w:rsid w:val="002A636A"/>
    <w:rsid w:val="002A6487"/>
    <w:rsid w:val="002A6BF7"/>
    <w:rsid w:val="002B0960"/>
    <w:rsid w:val="002B5664"/>
    <w:rsid w:val="002B5924"/>
    <w:rsid w:val="002B6A4A"/>
    <w:rsid w:val="002C4AD7"/>
    <w:rsid w:val="002C5E5B"/>
    <w:rsid w:val="002C7EAA"/>
    <w:rsid w:val="002D112E"/>
    <w:rsid w:val="002D38C0"/>
    <w:rsid w:val="002D4992"/>
    <w:rsid w:val="002D4E64"/>
    <w:rsid w:val="002D5A86"/>
    <w:rsid w:val="002E1C27"/>
    <w:rsid w:val="002E259F"/>
    <w:rsid w:val="002E468E"/>
    <w:rsid w:val="002E57EF"/>
    <w:rsid w:val="002E5D36"/>
    <w:rsid w:val="002E7570"/>
    <w:rsid w:val="002E7B61"/>
    <w:rsid w:val="002F026C"/>
    <w:rsid w:val="002F2063"/>
    <w:rsid w:val="002F237E"/>
    <w:rsid w:val="002F2E6F"/>
    <w:rsid w:val="002F2F70"/>
    <w:rsid w:val="002F414B"/>
    <w:rsid w:val="002F4C7F"/>
    <w:rsid w:val="002F74A7"/>
    <w:rsid w:val="003012F1"/>
    <w:rsid w:val="00302418"/>
    <w:rsid w:val="0030320A"/>
    <w:rsid w:val="0031089F"/>
    <w:rsid w:val="003108B9"/>
    <w:rsid w:val="0031139E"/>
    <w:rsid w:val="003113BF"/>
    <w:rsid w:val="00311594"/>
    <w:rsid w:val="00311B81"/>
    <w:rsid w:val="00312154"/>
    <w:rsid w:val="00323E8C"/>
    <w:rsid w:val="003241B6"/>
    <w:rsid w:val="003248B4"/>
    <w:rsid w:val="003308A2"/>
    <w:rsid w:val="00331099"/>
    <w:rsid w:val="00333AE2"/>
    <w:rsid w:val="003340FB"/>
    <w:rsid w:val="00334F45"/>
    <w:rsid w:val="0033540C"/>
    <w:rsid w:val="00336268"/>
    <w:rsid w:val="0033708F"/>
    <w:rsid w:val="00341576"/>
    <w:rsid w:val="0034196D"/>
    <w:rsid w:val="00342ED4"/>
    <w:rsid w:val="003437FD"/>
    <w:rsid w:val="00346806"/>
    <w:rsid w:val="00353180"/>
    <w:rsid w:val="00353970"/>
    <w:rsid w:val="003573A4"/>
    <w:rsid w:val="00361335"/>
    <w:rsid w:val="003663A2"/>
    <w:rsid w:val="00366727"/>
    <w:rsid w:val="0036747C"/>
    <w:rsid w:val="00367B62"/>
    <w:rsid w:val="00372147"/>
    <w:rsid w:val="003722FF"/>
    <w:rsid w:val="00374B49"/>
    <w:rsid w:val="00375B22"/>
    <w:rsid w:val="00375F5C"/>
    <w:rsid w:val="00376187"/>
    <w:rsid w:val="003779F8"/>
    <w:rsid w:val="003804D7"/>
    <w:rsid w:val="00382B6E"/>
    <w:rsid w:val="00383704"/>
    <w:rsid w:val="00390F45"/>
    <w:rsid w:val="00394197"/>
    <w:rsid w:val="003A0DA7"/>
    <w:rsid w:val="003A181A"/>
    <w:rsid w:val="003A2A51"/>
    <w:rsid w:val="003A31AC"/>
    <w:rsid w:val="003A3860"/>
    <w:rsid w:val="003B11F7"/>
    <w:rsid w:val="003B4328"/>
    <w:rsid w:val="003B4A97"/>
    <w:rsid w:val="003C0928"/>
    <w:rsid w:val="003C2123"/>
    <w:rsid w:val="003C399D"/>
    <w:rsid w:val="003C7C72"/>
    <w:rsid w:val="003D21C6"/>
    <w:rsid w:val="003D3BE1"/>
    <w:rsid w:val="003D65D7"/>
    <w:rsid w:val="003D74D2"/>
    <w:rsid w:val="003E1F89"/>
    <w:rsid w:val="003E60F6"/>
    <w:rsid w:val="003F1458"/>
    <w:rsid w:val="003F1C6F"/>
    <w:rsid w:val="003F2C4C"/>
    <w:rsid w:val="003F3268"/>
    <w:rsid w:val="003F5110"/>
    <w:rsid w:val="003F5DBB"/>
    <w:rsid w:val="003F6D4E"/>
    <w:rsid w:val="004001AD"/>
    <w:rsid w:val="00402C62"/>
    <w:rsid w:val="00403CCD"/>
    <w:rsid w:val="0040752F"/>
    <w:rsid w:val="004076A7"/>
    <w:rsid w:val="00407C5A"/>
    <w:rsid w:val="0041403B"/>
    <w:rsid w:val="004143B8"/>
    <w:rsid w:val="004148A2"/>
    <w:rsid w:val="00416C83"/>
    <w:rsid w:val="004175A5"/>
    <w:rsid w:val="0042065B"/>
    <w:rsid w:val="00421AFC"/>
    <w:rsid w:val="00422839"/>
    <w:rsid w:val="0042487A"/>
    <w:rsid w:val="00424996"/>
    <w:rsid w:val="00426277"/>
    <w:rsid w:val="00426284"/>
    <w:rsid w:val="00431203"/>
    <w:rsid w:val="004332A0"/>
    <w:rsid w:val="0043601B"/>
    <w:rsid w:val="00436A04"/>
    <w:rsid w:val="004377B6"/>
    <w:rsid w:val="00441288"/>
    <w:rsid w:val="00441768"/>
    <w:rsid w:val="00441A74"/>
    <w:rsid w:val="0044435C"/>
    <w:rsid w:val="00445A3F"/>
    <w:rsid w:val="00445B13"/>
    <w:rsid w:val="004503C1"/>
    <w:rsid w:val="00450417"/>
    <w:rsid w:val="00452242"/>
    <w:rsid w:val="00454229"/>
    <w:rsid w:val="004550A3"/>
    <w:rsid w:val="0045624E"/>
    <w:rsid w:val="00456EE3"/>
    <w:rsid w:val="00461B5C"/>
    <w:rsid w:val="004656E7"/>
    <w:rsid w:val="004674C8"/>
    <w:rsid w:val="0047022C"/>
    <w:rsid w:val="0047085C"/>
    <w:rsid w:val="00473859"/>
    <w:rsid w:val="0047485A"/>
    <w:rsid w:val="00474CD3"/>
    <w:rsid w:val="00477861"/>
    <w:rsid w:val="00480BFE"/>
    <w:rsid w:val="0048118B"/>
    <w:rsid w:val="004813B8"/>
    <w:rsid w:val="00482307"/>
    <w:rsid w:val="00485912"/>
    <w:rsid w:val="00486AAB"/>
    <w:rsid w:val="004930E1"/>
    <w:rsid w:val="004937B9"/>
    <w:rsid w:val="004A020C"/>
    <w:rsid w:val="004A1EC1"/>
    <w:rsid w:val="004A2492"/>
    <w:rsid w:val="004A4E5F"/>
    <w:rsid w:val="004A6AE1"/>
    <w:rsid w:val="004B1366"/>
    <w:rsid w:val="004B1B1B"/>
    <w:rsid w:val="004B22FC"/>
    <w:rsid w:val="004B5096"/>
    <w:rsid w:val="004B61B2"/>
    <w:rsid w:val="004B65CF"/>
    <w:rsid w:val="004C0825"/>
    <w:rsid w:val="004C0A3E"/>
    <w:rsid w:val="004D3652"/>
    <w:rsid w:val="004D5A46"/>
    <w:rsid w:val="004D7B19"/>
    <w:rsid w:val="004E01B6"/>
    <w:rsid w:val="004E2743"/>
    <w:rsid w:val="004E361F"/>
    <w:rsid w:val="004E40C1"/>
    <w:rsid w:val="004E5974"/>
    <w:rsid w:val="004E7F06"/>
    <w:rsid w:val="004F2293"/>
    <w:rsid w:val="004F30E8"/>
    <w:rsid w:val="004F4949"/>
    <w:rsid w:val="004F5478"/>
    <w:rsid w:val="004F6501"/>
    <w:rsid w:val="00502DA2"/>
    <w:rsid w:val="0050522C"/>
    <w:rsid w:val="00505393"/>
    <w:rsid w:val="00510787"/>
    <w:rsid w:val="00515FA7"/>
    <w:rsid w:val="0051644B"/>
    <w:rsid w:val="005174F7"/>
    <w:rsid w:val="00517A6D"/>
    <w:rsid w:val="00520799"/>
    <w:rsid w:val="00523F8D"/>
    <w:rsid w:val="00523F9D"/>
    <w:rsid w:val="00525BF7"/>
    <w:rsid w:val="00526FA7"/>
    <w:rsid w:val="005275F3"/>
    <w:rsid w:val="00534743"/>
    <w:rsid w:val="005416AA"/>
    <w:rsid w:val="0054387A"/>
    <w:rsid w:val="00550DC1"/>
    <w:rsid w:val="005532F6"/>
    <w:rsid w:val="0055364C"/>
    <w:rsid w:val="00553D39"/>
    <w:rsid w:val="00563811"/>
    <w:rsid w:val="00567D2E"/>
    <w:rsid w:val="00570F2C"/>
    <w:rsid w:val="00571A48"/>
    <w:rsid w:val="00572B74"/>
    <w:rsid w:val="00575A37"/>
    <w:rsid w:val="00575DD0"/>
    <w:rsid w:val="005761A8"/>
    <w:rsid w:val="005762C5"/>
    <w:rsid w:val="005768AF"/>
    <w:rsid w:val="005800F8"/>
    <w:rsid w:val="00584428"/>
    <w:rsid w:val="00585973"/>
    <w:rsid w:val="00586D5E"/>
    <w:rsid w:val="00587368"/>
    <w:rsid w:val="00587C86"/>
    <w:rsid w:val="0059114E"/>
    <w:rsid w:val="0059117F"/>
    <w:rsid w:val="005919D4"/>
    <w:rsid w:val="00593F26"/>
    <w:rsid w:val="005961AC"/>
    <w:rsid w:val="005965AE"/>
    <w:rsid w:val="005A0D9F"/>
    <w:rsid w:val="005A1129"/>
    <w:rsid w:val="005A1848"/>
    <w:rsid w:val="005A2633"/>
    <w:rsid w:val="005A33A4"/>
    <w:rsid w:val="005A3542"/>
    <w:rsid w:val="005A3D71"/>
    <w:rsid w:val="005A50F3"/>
    <w:rsid w:val="005A5EFE"/>
    <w:rsid w:val="005A75DB"/>
    <w:rsid w:val="005B0420"/>
    <w:rsid w:val="005B0BE3"/>
    <w:rsid w:val="005B1EBF"/>
    <w:rsid w:val="005B22B2"/>
    <w:rsid w:val="005B2857"/>
    <w:rsid w:val="005B3735"/>
    <w:rsid w:val="005B3E30"/>
    <w:rsid w:val="005B706C"/>
    <w:rsid w:val="005C072F"/>
    <w:rsid w:val="005C3FA7"/>
    <w:rsid w:val="005C4581"/>
    <w:rsid w:val="005C52C8"/>
    <w:rsid w:val="005C73CA"/>
    <w:rsid w:val="005D15B3"/>
    <w:rsid w:val="005D2B1D"/>
    <w:rsid w:val="005D4E42"/>
    <w:rsid w:val="005E238F"/>
    <w:rsid w:val="005E25B3"/>
    <w:rsid w:val="005E7380"/>
    <w:rsid w:val="005F1855"/>
    <w:rsid w:val="005F3416"/>
    <w:rsid w:val="005F3872"/>
    <w:rsid w:val="005F4CC2"/>
    <w:rsid w:val="005F7482"/>
    <w:rsid w:val="00601AEB"/>
    <w:rsid w:val="00601F3A"/>
    <w:rsid w:val="00603C6E"/>
    <w:rsid w:val="0060571F"/>
    <w:rsid w:val="00606CAD"/>
    <w:rsid w:val="00610072"/>
    <w:rsid w:val="00611DF4"/>
    <w:rsid w:val="006148C7"/>
    <w:rsid w:val="006171EB"/>
    <w:rsid w:val="006209B0"/>
    <w:rsid w:val="00620AA1"/>
    <w:rsid w:val="00626318"/>
    <w:rsid w:val="00633356"/>
    <w:rsid w:val="00634A09"/>
    <w:rsid w:val="006370FB"/>
    <w:rsid w:val="00640172"/>
    <w:rsid w:val="006403D2"/>
    <w:rsid w:val="00641C85"/>
    <w:rsid w:val="006422CA"/>
    <w:rsid w:val="006431F0"/>
    <w:rsid w:val="00644225"/>
    <w:rsid w:val="006477B4"/>
    <w:rsid w:val="006570EF"/>
    <w:rsid w:val="006576AC"/>
    <w:rsid w:val="0066215B"/>
    <w:rsid w:val="006632C5"/>
    <w:rsid w:val="00663ABF"/>
    <w:rsid w:val="00664BBD"/>
    <w:rsid w:val="00665B7B"/>
    <w:rsid w:val="00665FB1"/>
    <w:rsid w:val="006664C5"/>
    <w:rsid w:val="00671B0C"/>
    <w:rsid w:val="00674030"/>
    <w:rsid w:val="00674A54"/>
    <w:rsid w:val="00676DA8"/>
    <w:rsid w:val="00677389"/>
    <w:rsid w:val="006776A9"/>
    <w:rsid w:val="0068058F"/>
    <w:rsid w:val="006814C3"/>
    <w:rsid w:val="0068486C"/>
    <w:rsid w:val="00684D1B"/>
    <w:rsid w:val="00686E99"/>
    <w:rsid w:val="006911EC"/>
    <w:rsid w:val="00691C93"/>
    <w:rsid w:val="006923EE"/>
    <w:rsid w:val="00693196"/>
    <w:rsid w:val="00696D09"/>
    <w:rsid w:val="006A21D3"/>
    <w:rsid w:val="006A2692"/>
    <w:rsid w:val="006A2921"/>
    <w:rsid w:val="006A3558"/>
    <w:rsid w:val="006A4E4A"/>
    <w:rsid w:val="006A72EB"/>
    <w:rsid w:val="006B4159"/>
    <w:rsid w:val="006B5139"/>
    <w:rsid w:val="006B5E5E"/>
    <w:rsid w:val="006B616D"/>
    <w:rsid w:val="006C16E2"/>
    <w:rsid w:val="006C2A89"/>
    <w:rsid w:val="006C4794"/>
    <w:rsid w:val="006C615E"/>
    <w:rsid w:val="006D0644"/>
    <w:rsid w:val="006D18B8"/>
    <w:rsid w:val="006D2CD2"/>
    <w:rsid w:val="006D3C5F"/>
    <w:rsid w:val="006D42E9"/>
    <w:rsid w:val="006D64B8"/>
    <w:rsid w:val="006D6606"/>
    <w:rsid w:val="006D6887"/>
    <w:rsid w:val="006E2DCA"/>
    <w:rsid w:val="006E52BA"/>
    <w:rsid w:val="006E6213"/>
    <w:rsid w:val="006E7420"/>
    <w:rsid w:val="006F0D72"/>
    <w:rsid w:val="006F6588"/>
    <w:rsid w:val="006F7DD3"/>
    <w:rsid w:val="00700AF9"/>
    <w:rsid w:val="007010C0"/>
    <w:rsid w:val="00703622"/>
    <w:rsid w:val="00704658"/>
    <w:rsid w:val="007048D3"/>
    <w:rsid w:val="00704D54"/>
    <w:rsid w:val="0070623B"/>
    <w:rsid w:val="007126EA"/>
    <w:rsid w:val="007135BA"/>
    <w:rsid w:val="00715511"/>
    <w:rsid w:val="0071641F"/>
    <w:rsid w:val="00720C68"/>
    <w:rsid w:val="0072150B"/>
    <w:rsid w:val="00726535"/>
    <w:rsid w:val="00730CB2"/>
    <w:rsid w:val="0073218D"/>
    <w:rsid w:val="007328B7"/>
    <w:rsid w:val="00733431"/>
    <w:rsid w:val="00737E87"/>
    <w:rsid w:val="00742270"/>
    <w:rsid w:val="00742A97"/>
    <w:rsid w:val="007432A7"/>
    <w:rsid w:val="00745931"/>
    <w:rsid w:val="00745F00"/>
    <w:rsid w:val="00746B75"/>
    <w:rsid w:val="00750FA2"/>
    <w:rsid w:val="00752329"/>
    <w:rsid w:val="00752B8B"/>
    <w:rsid w:val="00755ECA"/>
    <w:rsid w:val="00762397"/>
    <w:rsid w:val="00765A89"/>
    <w:rsid w:val="00766973"/>
    <w:rsid w:val="0076726D"/>
    <w:rsid w:val="00767E56"/>
    <w:rsid w:val="007719A5"/>
    <w:rsid w:val="0077256B"/>
    <w:rsid w:val="007727E1"/>
    <w:rsid w:val="0077375A"/>
    <w:rsid w:val="0077422B"/>
    <w:rsid w:val="00774DEE"/>
    <w:rsid w:val="00776A07"/>
    <w:rsid w:val="0078320F"/>
    <w:rsid w:val="0078594A"/>
    <w:rsid w:val="007875CC"/>
    <w:rsid w:val="00792386"/>
    <w:rsid w:val="00792CAE"/>
    <w:rsid w:val="007955F7"/>
    <w:rsid w:val="007976EA"/>
    <w:rsid w:val="007A13C0"/>
    <w:rsid w:val="007A1900"/>
    <w:rsid w:val="007A6D1A"/>
    <w:rsid w:val="007B13C7"/>
    <w:rsid w:val="007B5425"/>
    <w:rsid w:val="007C31C0"/>
    <w:rsid w:val="007C5442"/>
    <w:rsid w:val="007D03C1"/>
    <w:rsid w:val="007D0435"/>
    <w:rsid w:val="007D2477"/>
    <w:rsid w:val="007D24E5"/>
    <w:rsid w:val="007D5CA5"/>
    <w:rsid w:val="007D6362"/>
    <w:rsid w:val="007D6C7F"/>
    <w:rsid w:val="007E5D77"/>
    <w:rsid w:val="007E6BC4"/>
    <w:rsid w:val="007F3741"/>
    <w:rsid w:val="007F3EAC"/>
    <w:rsid w:val="007F6C5E"/>
    <w:rsid w:val="007F7A3B"/>
    <w:rsid w:val="00801E70"/>
    <w:rsid w:val="00810604"/>
    <w:rsid w:val="00812548"/>
    <w:rsid w:val="00812E4F"/>
    <w:rsid w:val="008158AB"/>
    <w:rsid w:val="00816005"/>
    <w:rsid w:val="008167CC"/>
    <w:rsid w:val="0082088D"/>
    <w:rsid w:val="00820E7F"/>
    <w:rsid w:val="00823483"/>
    <w:rsid w:val="00823DD3"/>
    <w:rsid w:val="00831BB8"/>
    <w:rsid w:val="0083265A"/>
    <w:rsid w:val="00833477"/>
    <w:rsid w:val="008348F2"/>
    <w:rsid w:val="0083500F"/>
    <w:rsid w:val="00840698"/>
    <w:rsid w:val="00840EEC"/>
    <w:rsid w:val="00841B5D"/>
    <w:rsid w:val="00842EAC"/>
    <w:rsid w:val="00850410"/>
    <w:rsid w:val="00852461"/>
    <w:rsid w:val="00852D58"/>
    <w:rsid w:val="00852F85"/>
    <w:rsid w:val="00853905"/>
    <w:rsid w:val="00856E75"/>
    <w:rsid w:val="00857381"/>
    <w:rsid w:val="0086134F"/>
    <w:rsid w:val="008620B6"/>
    <w:rsid w:val="00862381"/>
    <w:rsid w:val="0086372F"/>
    <w:rsid w:val="00865469"/>
    <w:rsid w:val="00865597"/>
    <w:rsid w:val="008661E1"/>
    <w:rsid w:val="0087270F"/>
    <w:rsid w:val="00882B75"/>
    <w:rsid w:val="00883433"/>
    <w:rsid w:val="00884DF8"/>
    <w:rsid w:val="008904A2"/>
    <w:rsid w:val="00891B20"/>
    <w:rsid w:val="0089456D"/>
    <w:rsid w:val="00897E9A"/>
    <w:rsid w:val="008A0EDD"/>
    <w:rsid w:val="008A32F9"/>
    <w:rsid w:val="008B0234"/>
    <w:rsid w:val="008B0A7F"/>
    <w:rsid w:val="008B14BB"/>
    <w:rsid w:val="008B21F8"/>
    <w:rsid w:val="008B575A"/>
    <w:rsid w:val="008B66E9"/>
    <w:rsid w:val="008B6B5E"/>
    <w:rsid w:val="008C0873"/>
    <w:rsid w:val="008C0879"/>
    <w:rsid w:val="008C1CCB"/>
    <w:rsid w:val="008C364B"/>
    <w:rsid w:val="008C39DB"/>
    <w:rsid w:val="008C465E"/>
    <w:rsid w:val="008C5EDA"/>
    <w:rsid w:val="008C74AF"/>
    <w:rsid w:val="008D118D"/>
    <w:rsid w:val="008D3DFF"/>
    <w:rsid w:val="008D43CD"/>
    <w:rsid w:val="008D5A68"/>
    <w:rsid w:val="008D65B7"/>
    <w:rsid w:val="008D744E"/>
    <w:rsid w:val="008E204F"/>
    <w:rsid w:val="008E2399"/>
    <w:rsid w:val="008E2956"/>
    <w:rsid w:val="008E5F2B"/>
    <w:rsid w:val="008E62F5"/>
    <w:rsid w:val="008E6FED"/>
    <w:rsid w:val="008F1AEE"/>
    <w:rsid w:val="008F3BF7"/>
    <w:rsid w:val="008F5FBB"/>
    <w:rsid w:val="008F686B"/>
    <w:rsid w:val="009014A2"/>
    <w:rsid w:val="00903CEE"/>
    <w:rsid w:val="00905840"/>
    <w:rsid w:val="00905B48"/>
    <w:rsid w:val="009066A4"/>
    <w:rsid w:val="00907A77"/>
    <w:rsid w:val="0091123A"/>
    <w:rsid w:val="00911B07"/>
    <w:rsid w:val="00915B6B"/>
    <w:rsid w:val="009251AB"/>
    <w:rsid w:val="00925EDC"/>
    <w:rsid w:val="00926E01"/>
    <w:rsid w:val="00927425"/>
    <w:rsid w:val="00927C34"/>
    <w:rsid w:val="00931824"/>
    <w:rsid w:val="00932AA1"/>
    <w:rsid w:val="00932C6A"/>
    <w:rsid w:val="0093689C"/>
    <w:rsid w:val="009408A1"/>
    <w:rsid w:val="00940A2F"/>
    <w:rsid w:val="00940CC0"/>
    <w:rsid w:val="009446AA"/>
    <w:rsid w:val="00944F8F"/>
    <w:rsid w:val="00945795"/>
    <w:rsid w:val="009460E9"/>
    <w:rsid w:val="0094619C"/>
    <w:rsid w:val="00950648"/>
    <w:rsid w:val="0095384F"/>
    <w:rsid w:val="0095705F"/>
    <w:rsid w:val="0095782A"/>
    <w:rsid w:val="00957DD6"/>
    <w:rsid w:val="0096033F"/>
    <w:rsid w:val="00961369"/>
    <w:rsid w:val="0096194C"/>
    <w:rsid w:val="009619FD"/>
    <w:rsid w:val="00961B94"/>
    <w:rsid w:val="00964845"/>
    <w:rsid w:val="00964DC2"/>
    <w:rsid w:val="0097149C"/>
    <w:rsid w:val="009730A1"/>
    <w:rsid w:val="009733F2"/>
    <w:rsid w:val="00974632"/>
    <w:rsid w:val="009749A1"/>
    <w:rsid w:val="00980578"/>
    <w:rsid w:val="00980AC8"/>
    <w:rsid w:val="00980F4D"/>
    <w:rsid w:val="009831F9"/>
    <w:rsid w:val="00992EC9"/>
    <w:rsid w:val="00994C00"/>
    <w:rsid w:val="0099767E"/>
    <w:rsid w:val="009A1BCC"/>
    <w:rsid w:val="009A399F"/>
    <w:rsid w:val="009A4F24"/>
    <w:rsid w:val="009B006E"/>
    <w:rsid w:val="009B1097"/>
    <w:rsid w:val="009B2B35"/>
    <w:rsid w:val="009C0BF6"/>
    <w:rsid w:val="009C2621"/>
    <w:rsid w:val="009C60B1"/>
    <w:rsid w:val="009C6EDA"/>
    <w:rsid w:val="009C7EEE"/>
    <w:rsid w:val="009D16F4"/>
    <w:rsid w:val="009D5283"/>
    <w:rsid w:val="009D6035"/>
    <w:rsid w:val="009D6ECA"/>
    <w:rsid w:val="009E13B1"/>
    <w:rsid w:val="009E4F7B"/>
    <w:rsid w:val="009E78E6"/>
    <w:rsid w:val="009F31F2"/>
    <w:rsid w:val="009F39C2"/>
    <w:rsid w:val="009F5A3F"/>
    <w:rsid w:val="009F5E49"/>
    <w:rsid w:val="00A02845"/>
    <w:rsid w:val="00A03DAB"/>
    <w:rsid w:val="00A12AC4"/>
    <w:rsid w:val="00A204FF"/>
    <w:rsid w:val="00A20AB0"/>
    <w:rsid w:val="00A22A5F"/>
    <w:rsid w:val="00A22F4F"/>
    <w:rsid w:val="00A31B7C"/>
    <w:rsid w:val="00A31E8A"/>
    <w:rsid w:val="00A33130"/>
    <w:rsid w:val="00A34FE8"/>
    <w:rsid w:val="00A35071"/>
    <w:rsid w:val="00A4417A"/>
    <w:rsid w:val="00A50A96"/>
    <w:rsid w:val="00A54D35"/>
    <w:rsid w:val="00A54FB5"/>
    <w:rsid w:val="00A560EE"/>
    <w:rsid w:val="00A56214"/>
    <w:rsid w:val="00A60149"/>
    <w:rsid w:val="00A63ED2"/>
    <w:rsid w:val="00A65DD1"/>
    <w:rsid w:val="00A716C1"/>
    <w:rsid w:val="00A750DC"/>
    <w:rsid w:val="00A75455"/>
    <w:rsid w:val="00A774B3"/>
    <w:rsid w:val="00A80922"/>
    <w:rsid w:val="00A8155B"/>
    <w:rsid w:val="00A81AF2"/>
    <w:rsid w:val="00A8290C"/>
    <w:rsid w:val="00A87481"/>
    <w:rsid w:val="00A8795E"/>
    <w:rsid w:val="00A912C2"/>
    <w:rsid w:val="00A931AC"/>
    <w:rsid w:val="00A9387D"/>
    <w:rsid w:val="00A93C67"/>
    <w:rsid w:val="00A947CB"/>
    <w:rsid w:val="00A96AB9"/>
    <w:rsid w:val="00AA0282"/>
    <w:rsid w:val="00AA1E91"/>
    <w:rsid w:val="00AA6360"/>
    <w:rsid w:val="00AB33D0"/>
    <w:rsid w:val="00AB36BE"/>
    <w:rsid w:val="00AB3FA6"/>
    <w:rsid w:val="00AB4130"/>
    <w:rsid w:val="00AC03D4"/>
    <w:rsid w:val="00AC2EB7"/>
    <w:rsid w:val="00AC358D"/>
    <w:rsid w:val="00AC4BA5"/>
    <w:rsid w:val="00AC5F4D"/>
    <w:rsid w:val="00AD05A1"/>
    <w:rsid w:val="00AD36FB"/>
    <w:rsid w:val="00AD6AF6"/>
    <w:rsid w:val="00AD6FB9"/>
    <w:rsid w:val="00AD79E2"/>
    <w:rsid w:val="00AE5B72"/>
    <w:rsid w:val="00AE7038"/>
    <w:rsid w:val="00AE7DCB"/>
    <w:rsid w:val="00AF04F1"/>
    <w:rsid w:val="00AF435E"/>
    <w:rsid w:val="00AF4710"/>
    <w:rsid w:val="00AF4C70"/>
    <w:rsid w:val="00AF6B89"/>
    <w:rsid w:val="00AF73B2"/>
    <w:rsid w:val="00B00C20"/>
    <w:rsid w:val="00B00F46"/>
    <w:rsid w:val="00B013DA"/>
    <w:rsid w:val="00B02CFA"/>
    <w:rsid w:val="00B05289"/>
    <w:rsid w:val="00B05866"/>
    <w:rsid w:val="00B064F2"/>
    <w:rsid w:val="00B07F46"/>
    <w:rsid w:val="00B12882"/>
    <w:rsid w:val="00B23971"/>
    <w:rsid w:val="00B23EBE"/>
    <w:rsid w:val="00B25F7F"/>
    <w:rsid w:val="00B3371F"/>
    <w:rsid w:val="00B33B6F"/>
    <w:rsid w:val="00B34C3D"/>
    <w:rsid w:val="00B3686B"/>
    <w:rsid w:val="00B41491"/>
    <w:rsid w:val="00B45E0D"/>
    <w:rsid w:val="00B46B9F"/>
    <w:rsid w:val="00B475BE"/>
    <w:rsid w:val="00B47740"/>
    <w:rsid w:val="00B47C0D"/>
    <w:rsid w:val="00B50211"/>
    <w:rsid w:val="00B53B81"/>
    <w:rsid w:val="00B54181"/>
    <w:rsid w:val="00B66DE3"/>
    <w:rsid w:val="00B71A23"/>
    <w:rsid w:val="00B71D52"/>
    <w:rsid w:val="00B80198"/>
    <w:rsid w:val="00B833C4"/>
    <w:rsid w:val="00B865C1"/>
    <w:rsid w:val="00B917FD"/>
    <w:rsid w:val="00B91EAC"/>
    <w:rsid w:val="00BA3D52"/>
    <w:rsid w:val="00BA48EC"/>
    <w:rsid w:val="00BA4F16"/>
    <w:rsid w:val="00BA723A"/>
    <w:rsid w:val="00BA7CA3"/>
    <w:rsid w:val="00BB2156"/>
    <w:rsid w:val="00BB2F04"/>
    <w:rsid w:val="00BB3280"/>
    <w:rsid w:val="00BB3669"/>
    <w:rsid w:val="00BB3D06"/>
    <w:rsid w:val="00BB556B"/>
    <w:rsid w:val="00BC0378"/>
    <w:rsid w:val="00BC1508"/>
    <w:rsid w:val="00BC1700"/>
    <w:rsid w:val="00BC21E2"/>
    <w:rsid w:val="00BC335B"/>
    <w:rsid w:val="00BC5C41"/>
    <w:rsid w:val="00BC5D65"/>
    <w:rsid w:val="00BD038E"/>
    <w:rsid w:val="00BD0867"/>
    <w:rsid w:val="00BD196E"/>
    <w:rsid w:val="00BD52C4"/>
    <w:rsid w:val="00BD6455"/>
    <w:rsid w:val="00BD74DD"/>
    <w:rsid w:val="00BE0378"/>
    <w:rsid w:val="00BE20FF"/>
    <w:rsid w:val="00BE25DC"/>
    <w:rsid w:val="00BE2899"/>
    <w:rsid w:val="00BE3DF1"/>
    <w:rsid w:val="00BE5D57"/>
    <w:rsid w:val="00BE689D"/>
    <w:rsid w:val="00BE7CE7"/>
    <w:rsid w:val="00BF129E"/>
    <w:rsid w:val="00BF5867"/>
    <w:rsid w:val="00BF64C9"/>
    <w:rsid w:val="00C00A6C"/>
    <w:rsid w:val="00C00B7F"/>
    <w:rsid w:val="00C02851"/>
    <w:rsid w:val="00C03025"/>
    <w:rsid w:val="00C043E4"/>
    <w:rsid w:val="00C05093"/>
    <w:rsid w:val="00C057B4"/>
    <w:rsid w:val="00C0794F"/>
    <w:rsid w:val="00C106FF"/>
    <w:rsid w:val="00C1471E"/>
    <w:rsid w:val="00C15023"/>
    <w:rsid w:val="00C213DD"/>
    <w:rsid w:val="00C242D2"/>
    <w:rsid w:val="00C26EA5"/>
    <w:rsid w:val="00C275AB"/>
    <w:rsid w:val="00C27AEA"/>
    <w:rsid w:val="00C27BDE"/>
    <w:rsid w:val="00C3138A"/>
    <w:rsid w:val="00C32AE5"/>
    <w:rsid w:val="00C330C1"/>
    <w:rsid w:val="00C34614"/>
    <w:rsid w:val="00C35471"/>
    <w:rsid w:val="00C35912"/>
    <w:rsid w:val="00C418BE"/>
    <w:rsid w:val="00C41BB8"/>
    <w:rsid w:val="00C42599"/>
    <w:rsid w:val="00C42B1A"/>
    <w:rsid w:val="00C4552D"/>
    <w:rsid w:val="00C45D6E"/>
    <w:rsid w:val="00C47210"/>
    <w:rsid w:val="00C52762"/>
    <w:rsid w:val="00C560F8"/>
    <w:rsid w:val="00C620E0"/>
    <w:rsid w:val="00C62938"/>
    <w:rsid w:val="00C629ED"/>
    <w:rsid w:val="00C63A47"/>
    <w:rsid w:val="00C648F0"/>
    <w:rsid w:val="00C6597D"/>
    <w:rsid w:val="00C71A37"/>
    <w:rsid w:val="00C73777"/>
    <w:rsid w:val="00C75210"/>
    <w:rsid w:val="00C76F0A"/>
    <w:rsid w:val="00C80178"/>
    <w:rsid w:val="00C8137B"/>
    <w:rsid w:val="00C83A7D"/>
    <w:rsid w:val="00C84816"/>
    <w:rsid w:val="00C86CCE"/>
    <w:rsid w:val="00C86DF4"/>
    <w:rsid w:val="00C910AB"/>
    <w:rsid w:val="00C93205"/>
    <w:rsid w:val="00C96186"/>
    <w:rsid w:val="00C96308"/>
    <w:rsid w:val="00CA0D31"/>
    <w:rsid w:val="00CA358B"/>
    <w:rsid w:val="00CA759E"/>
    <w:rsid w:val="00CB21B5"/>
    <w:rsid w:val="00CB374F"/>
    <w:rsid w:val="00CB3AEE"/>
    <w:rsid w:val="00CB4A0F"/>
    <w:rsid w:val="00CB50DB"/>
    <w:rsid w:val="00CB6061"/>
    <w:rsid w:val="00CB64F7"/>
    <w:rsid w:val="00CB6ADA"/>
    <w:rsid w:val="00CC19B1"/>
    <w:rsid w:val="00CC1C2A"/>
    <w:rsid w:val="00CC278B"/>
    <w:rsid w:val="00CC39D5"/>
    <w:rsid w:val="00CD067E"/>
    <w:rsid w:val="00CD33FC"/>
    <w:rsid w:val="00CD367A"/>
    <w:rsid w:val="00CD37AF"/>
    <w:rsid w:val="00CD43EC"/>
    <w:rsid w:val="00CE143A"/>
    <w:rsid w:val="00CE3C62"/>
    <w:rsid w:val="00CE5A5F"/>
    <w:rsid w:val="00CE7F90"/>
    <w:rsid w:val="00CF07D1"/>
    <w:rsid w:val="00CF323D"/>
    <w:rsid w:val="00CF4F9F"/>
    <w:rsid w:val="00CF4FE9"/>
    <w:rsid w:val="00CF6F21"/>
    <w:rsid w:val="00CF7413"/>
    <w:rsid w:val="00D00F55"/>
    <w:rsid w:val="00D02640"/>
    <w:rsid w:val="00D056E9"/>
    <w:rsid w:val="00D06193"/>
    <w:rsid w:val="00D06836"/>
    <w:rsid w:val="00D06C35"/>
    <w:rsid w:val="00D06E94"/>
    <w:rsid w:val="00D06FCE"/>
    <w:rsid w:val="00D11533"/>
    <w:rsid w:val="00D120D1"/>
    <w:rsid w:val="00D133BC"/>
    <w:rsid w:val="00D15750"/>
    <w:rsid w:val="00D1577B"/>
    <w:rsid w:val="00D15838"/>
    <w:rsid w:val="00D16CB9"/>
    <w:rsid w:val="00D17C06"/>
    <w:rsid w:val="00D2050F"/>
    <w:rsid w:val="00D22BF1"/>
    <w:rsid w:val="00D237FB"/>
    <w:rsid w:val="00D23F9A"/>
    <w:rsid w:val="00D26CC3"/>
    <w:rsid w:val="00D2702A"/>
    <w:rsid w:val="00D27063"/>
    <w:rsid w:val="00D3346D"/>
    <w:rsid w:val="00D41E80"/>
    <w:rsid w:val="00D42BDC"/>
    <w:rsid w:val="00D46E0E"/>
    <w:rsid w:val="00D52062"/>
    <w:rsid w:val="00D5224B"/>
    <w:rsid w:val="00D56745"/>
    <w:rsid w:val="00D577DB"/>
    <w:rsid w:val="00D602B9"/>
    <w:rsid w:val="00D603A7"/>
    <w:rsid w:val="00D6129E"/>
    <w:rsid w:val="00D612B5"/>
    <w:rsid w:val="00D63258"/>
    <w:rsid w:val="00D63E1C"/>
    <w:rsid w:val="00D65A7B"/>
    <w:rsid w:val="00D70795"/>
    <w:rsid w:val="00D72269"/>
    <w:rsid w:val="00D80576"/>
    <w:rsid w:val="00D8074C"/>
    <w:rsid w:val="00D84DBC"/>
    <w:rsid w:val="00D90665"/>
    <w:rsid w:val="00D917AD"/>
    <w:rsid w:val="00D917AF"/>
    <w:rsid w:val="00D91BDF"/>
    <w:rsid w:val="00D936DF"/>
    <w:rsid w:val="00D94BFD"/>
    <w:rsid w:val="00DA2323"/>
    <w:rsid w:val="00DA66A6"/>
    <w:rsid w:val="00DB0F5F"/>
    <w:rsid w:val="00DB1117"/>
    <w:rsid w:val="00DB423D"/>
    <w:rsid w:val="00DB48F3"/>
    <w:rsid w:val="00DB4CC4"/>
    <w:rsid w:val="00DB5ABB"/>
    <w:rsid w:val="00DC0C97"/>
    <w:rsid w:val="00DC1FD9"/>
    <w:rsid w:val="00DC2F98"/>
    <w:rsid w:val="00DD0673"/>
    <w:rsid w:val="00DD162D"/>
    <w:rsid w:val="00DD266C"/>
    <w:rsid w:val="00DD291E"/>
    <w:rsid w:val="00DD667E"/>
    <w:rsid w:val="00DE2077"/>
    <w:rsid w:val="00DE2B5E"/>
    <w:rsid w:val="00DE4C7B"/>
    <w:rsid w:val="00DE5148"/>
    <w:rsid w:val="00DE52CA"/>
    <w:rsid w:val="00DE64ED"/>
    <w:rsid w:val="00DE64F9"/>
    <w:rsid w:val="00DE70CB"/>
    <w:rsid w:val="00DF1739"/>
    <w:rsid w:val="00DF1D8B"/>
    <w:rsid w:val="00DF1EA4"/>
    <w:rsid w:val="00DF20C5"/>
    <w:rsid w:val="00DF45DE"/>
    <w:rsid w:val="00DF4E2E"/>
    <w:rsid w:val="00DF5B0A"/>
    <w:rsid w:val="00E01D4D"/>
    <w:rsid w:val="00E03286"/>
    <w:rsid w:val="00E07AB5"/>
    <w:rsid w:val="00E13655"/>
    <w:rsid w:val="00E16E9B"/>
    <w:rsid w:val="00E200FB"/>
    <w:rsid w:val="00E2052F"/>
    <w:rsid w:val="00E308B3"/>
    <w:rsid w:val="00E310AD"/>
    <w:rsid w:val="00E33AEF"/>
    <w:rsid w:val="00E364D1"/>
    <w:rsid w:val="00E36D14"/>
    <w:rsid w:val="00E37BC8"/>
    <w:rsid w:val="00E37FE8"/>
    <w:rsid w:val="00E42C78"/>
    <w:rsid w:val="00E44985"/>
    <w:rsid w:val="00E44B8D"/>
    <w:rsid w:val="00E46FBA"/>
    <w:rsid w:val="00E47BC4"/>
    <w:rsid w:val="00E500F0"/>
    <w:rsid w:val="00E54B08"/>
    <w:rsid w:val="00E5638D"/>
    <w:rsid w:val="00E5676C"/>
    <w:rsid w:val="00E577C3"/>
    <w:rsid w:val="00E602B6"/>
    <w:rsid w:val="00E62A17"/>
    <w:rsid w:val="00E64CC0"/>
    <w:rsid w:val="00E65A73"/>
    <w:rsid w:val="00E67280"/>
    <w:rsid w:val="00E74872"/>
    <w:rsid w:val="00E80678"/>
    <w:rsid w:val="00E855AE"/>
    <w:rsid w:val="00E86170"/>
    <w:rsid w:val="00E87AA6"/>
    <w:rsid w:val="00E92C0B"/>
    <w:rsid w:val="00E92C6A"/>
    <w:rsid w:val="00E93995"/>
    <w:rsid w:val="00E946AC"/>
    <w:rsid w:val="00E94ABB"/>
    <w:rsid w:val="00EA7F95"/>
    <w:rsid w:val="00EB304F"/>
    <w:rsid w:val="00EB38C1"/>
    <w:rsid w:val="00EB3D8D"/>
    <w:rsid w:val="00EB45E2"/>
    <w:rsid w:val="00EB5578"/>
    <w:rsid w:val="00EB6C93"/>
    <w:rsid w:val="00EC3702"/>
    <w:rsid w:val="00EC4455"/>
    <w:rsid w:val="00EC4726"/>
    <w:rsid w:val="00ED04CA"/>
    <w:rsid w:val="00ED26C5"/>
    <w:rsid w:val="00ED6E30"/>
    <w:rsid w:val="00ED711B"/>
    <w:rsid w:val="00EE13D2"/>
    <w:rsid w:val="00EE3D8B"/>
    <w:rsid w:val="00EE40E4"/>
    <w:rsid w:val="00EE5479"/>
    <w:rsid w:val="00EF107C"/>
    <w:rsid w:val="00EF2934"/>
    <w:rsid w:val="00EF3B4E"/>
    <w:rsid w:val="00EF445D"/>
    <w:rsid w:val="00EF5A0E"/>
    <w:rsid w:val="00EF71A6"/>
    <w:rsid w:val="00EF77ED"/>
    <w:rsid w:val="00F004AB"/>
    <w:rsid w:val="00F033B7"/>
    <w:rsid w:val="00F03CAD"/>
    <w:rsid w:val="00F13279"/>
    <w:rsid w:val="00F13698"/>
    <w:rsid w:val="00F14AD4"/>
    <w:rsid w:val="00F15131"/>
    <w:rsid w:val="00F2138B"/>
    <w:rsid w:val="00F21716"/>
    <w:rsid w:val="00F23B90"/>
    <w:rsid w:val="00F240AC"/>
    <w:rsid w:val="00F24BA7"/>
    <w:rsid w:val="00F2708B"/>
    <w:rsid w:val="00F270AF"/>
    <w:rsid w:val="00F30BA8"/>
    <w:rsid w:val="00F34C6D"/>
    <w:rsid w:val="00F34F72"/>
    <w:rsid w:val="00F36B9A"/>
    <w:rsid w:val="00F36DF4"/>
    <w:rsid w:val="00F37B21"/>
    <w:rsid w:val="00F40DA1"/>
    <w:rsid w:val="00F4561F"/>
    <w:rsid w:val="00F52E94"/>
    <w:rsid w:val="00F54494"/>
    <w:rsid w:val="00F5452A"/>
    <w:rsid w:val="00F55B2A"/>
    <w:rsid w:val="00F5666F"/>
    <w:rsid w:val="00F60AF1"/>
    <w:rsid w:val="00F620D4"/>
    <w:rsid w:val="00F629A8"/>
    <w:rsid w:val="00F62C93"/>
    <w:rsid w:val="00F62C9C"/>
    <w:rsid w:val="00F65AD4"/>
    <w:rsid w:val="00F65C1D"/>
    <w:rsid w:val="00F7176C"/>
    <w:rsid w:val="00F75341"/>
    <w:rsid w:val="00F75715"/>
    <w:rsid w:val="00F75FF8"/>
    <w:rsid w:val="00F766AC"/>
    <w:rsid w:val="00F806A1"/>
    <w:rsid w:val="00F81BAF"/>
    <w:rsid w:val="00F85AB5"/>
    <w:rsid w:val="00F93AC7"/>
    <w:rsid w:val="00FA2F0D"/>
    <w:rsid w:val="00FA4CBA"/>
    <w:rsid w:val="00FA6541"/>
    <w:rsid w:val="00FA7A3F"/>
    <w:rsid w:val="00FB088F"/>
    <w:rsid w:val="00FB402A"/>
    <w:rsid w:val="00FB4635"/>
    <w:rsid w:val="00FB4B27"/>
    <w:rsid w:val="00FC37E5"/>
    <w:rsid w:val="00FC3D80"/>
    <w:rsid w:val="00FC5FA5"/>
    <w:rsid w:val="00FC6622"/>
    <w:rsid w:val="00FC66BA"/>
    <w:rsid w:val="00FC6BF5"/>
    <w:rsid w:val="00FD070C"/>
    <w:rsid w:val="00FD0B05"/>
    <w:rsid w:val="00FD2F4B"/>
    <w:rsid w:val="00FD5E67"/>
    <w:rsid w:val="00FD7081"/>
    <w:rsid w:val="00FD7F39"/>
    <w:rsid w:val="00FE00ED"/>
    <w:rsid w:val="00FE0565"/>
    <w:rsid w:val="00FE0BBF"/>
    <w:rsid w:val="00FE18BE"/>
    <w:rsid w:val="00FE1FAD"/>
    <w:rsid w:val="00FE2D38"/>
    <w:rsid w:val="00FE34EA"/>
    <w:rsid w:val="00FE6CDB"/>
    <w:rsid w:val="00FE6EC8"/>
    <w:rsid w:val="00FF1A90"/>
    <w:rsid w:val="00FF276F"/>
    <w:rsid w:val="00FF2D58"/>
    <w:rsid w:val="00FF31E9"/>
    <w:rsid w:val="00FF33FC"/>
    <w:rsid w:val="00FF7E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72DB7DE1"/>
  <w15:docId w15:val="{B75E4A2D-6908-4C05-8BBB-9C3D86AA4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6B9A"/>
    <w:pPr>
      <w:spacing w:after="240"/>
    </w:pPr>
    <w:rPr>
      <w:rFonts w:ascii="Arial" w:hAnsi="Arial" w:cs="Arial"/>
      <w:i/>
      <w:iCs/>
      <w:color w:val="0000FF"/>
      <w:sz w:val="24"/>
      <w:szCs w:val="24"/>
      <w:lang w:eastAsia="en-US"/>
    </w:rPr>
  </w:style>
  <w:style w:type="paragraph" w:styleId="Heading1">
    <w:name w:val="heading 1"/>
    <w:basedOn w:val="Normal"/>
    <w:next w:val="Normal"/>
    <w:link w:val="Heading1Char"/>
    <w:qFormat/>
    <w:rsid w:val="001A5676"/>
    <w:pPr>
      <w:keepNext/>
      <w:spacing w:before="4000" w:after="480"/>
      <w:jc w:val="center"/>
      <w:outlineLvl w:val="0"/>
    </w:pPr>
    <w:rPr>
      <w:b/>
      <w:bCs/>
      <w:i w:val="0"/>
      <w:iCs w:val="0"/>
      <w:kern w:val="32"/>
      <w:sz w:val="48"/>
      <w:szCs w:val="48"/>
    </w:rPr>
  </w:style>
  <w:style w:type="paragraph" w:styleId="Heading2">
    <w:name w:val="heading 2"/>
    <w:basedOn w:val="Heading1"/>
    <w:next w:val="Normal"/>
    <w:link w:val="Heading2Char"/>
    <w:qFormat/>
    <w:rsid w:val="00726535"/>
    <w:pPr>
      <w:numPr>
        <w:numId w:val="2"/>
      </w:numPr>
      <w:spacing w:before="120" w:after="240"/>
      <w:jc w:val="left"/>
      <w:outlineLvl w:val="1"/>
    </w:pPr>
    <w:rPr>
      <w:color w:val="auto"/>
      <w:sz w:val="32"/>
      <w:szCs w:val="32"/>
    </w:rPr>
  </w:style>
  <w:style w:type="paragraph" w:styleId="Heading3">
    <w:name w:val="heading 3"/>
    <w:basedOn w:val="Normal"/>
    <w:next w:val="Normal"/>
    <w:link w:val="Heading3Char"/>
    <w:uiPriority w:val="9"/>
    <w:semiHidden/>
    <w:unhideWhenUsed/>
    <w:qFormat/>
    <w:rsid w:val="00B34C3D"/>
    <w:pPr>
      <w:keepNext/>
      <w:keepLines/>
      <w:spacing w:before="40" w:after="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iPriority w:val="9"/>
    <w:unhideWhenUsed/>
    <w:qFormat/>
    <w:rsid w:val="00B02CFA"/>
    <w:pPr>
      <w:keepNext/>
      <w:keepLines/>
      <w:numPr>
        <w:numId w:val="3"/>
      </w:numPr>
      <w:spacing w:before="120"/>
      <w:outlineLvl w:val="3"/>
    </w:pPr>
    <w:rPr>
      <w:rFonts w:eastAsiaTheme="majorEastAsia" w:cstheme="majorBidi"/>
      <w:b/>
      <w:i w:val="0"/>
      <w:color w:val="auto"/>
      <w:sz w:val="32"/>
    </w:rPr>
  </w:style>
  <w:style w:type="paragraph" w:styleId="Heading5">
    <w:name w:val="heading 5"/>
    <w:basedOn w:val="Normal"/>
    <w:next w:val="Normal"/>
    <w:qFormat/>
    <w:rsid w:val="00DE2077"/>
    <w:pPr>
      <w:spacing w:before="240" w:after="60"/>
      <w:outlineLvl w:val="4"/>
    </w:pPr>
    <w:rPr>
      <w:b/>
      <w:bCs/>
      <w:i w:val="0"/>
      <w:iCs w:val="0"/>
      <w:sz w:val="26"/>
      <w:szCs w:val="26"/>
    </w:rPr>
  </w:style>
  <w:style w:type="paragraph" w:styleId="Heading6">
    <w:name w:val="heading 6"/>
    <w:basedOn w:val="Normal"/>
    <w:next w:val="Normal"/>
    <w:qFormat/>
    <w:rsid w:val="00B064F2"/>
    <w:pPr>
      <w:spacing w:before="240" w:after="60"/>
      <w:outlineLvl w:val="5"/>
    </w:pPr>
    <w:rPr>
      <w:rFonts w:ascii="Times New Roman" w:hAnsi="Times New Roman" w:cs="Times New Roman"/>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2609AA"/>
    <w:pPr>
      <w:spacing w:after="120"/>
      <w:ind w:left="283"/>
    </w:pPr>
  </w:style>
  <w:style w:type="paragraph" w:customStyle="1" w:styleId="StyleLeft">
    <w:name w:val="Style Left"/>
    <w:basedOn w:val="Normal"/>
    <w:rsid w:val="002609AA"/>
    <w:rPr>
      <w:rFonts w:cs="Times New Roman"/>
      <w:szCs w:val="20"/>
    </w:rPr>
  </w:style>
  <w:style w:type="paragraph" w:customStyle="1" w:styleId="StyleChar">
    <w:name w:val="Style Char"/>
    <w:link w:val="StyleCharChar"/>
    <w:rsid w:val="005C4581"/>
    <w:pPr>
      <w:widowControl w:val="0"/>
      <w:autoSpaceDE w:val="0"/>
      <w:autoSpaceDN w:val="0"/>
      <w:adjustRightInd w:val="0"/>
    </w:pPr>
    <w:rPr>
      <w:rFonts w:ascii="Arial" w:hAnsi="Arial" w:cs="Arial"/>
      <w:sz w:val="24"/>
      <w:szCs w:val="24"/>
      <w:lang w:val="en-US" w:eastAsia="en-US"/>
    </w:rPr>
  </w:style>
  <w:style w:type="character" w:customStyle="1" w:styleId="StyleCharChar">
    <w:name w:val="Style Char Char"/>
    <w:link w:val="StyleChar"/>
    <w:rsid w:val="005C4581"/>
    <w:rPr>
      <w:rFonts w:ascii="Arial" w:hAnsi="Arial" w:cs="Arial"/>
      <w:sz w:val="24"/>
      <w:szCs w:val="24"/>
      <w:lang w:val="en-US" w:eastAsia="en-US" w:bidi="ar-SA"/>
    </w:rPr>
  </w:style>
  <w:style w:type="paragraph" w:styleId="Header">
    <w:name w:val="header"/>
    <w:basedOn w:val="Normal"/>
    <w:link w:val="HeaderChar"/>
    <w:rsid w:val="004076A7"/>
    <w:pPr>
      <w:tabs>
        <w:tab w:val="center" w:pos="4153"/>
        <w:tab w:val="right" w:pos="8306"/>
      </w:tabs>
    </w:pPr>
  </w:style>
  <w:style w:type="paragraph" w:styleId="Footer">
    <w:name w:val="footer"/>
    <w:basedOn w:val="Normal"/>
    <w:link w:val="FooterChar"/>
    <w:uiPriority w:val="99"/>
    <w:rsid w:val="001A5676"/>
    <w:pPr>
      <w:tabs>
        <w:tab w:val="center" w:pos="4153"/>
        <w:tab w:val="right" w:pos="8306"/>
      </w:tabs>
      <w:jc w:val="center"/>
    </w:pPr>
    <w:rPr>
      <w:color w:val="auto"/>
      <w:sz w:val="20"/>
      <w:szCs w:val="20"/>
    </w:rPr>
  </w:style>
  <w:style w:type="character" w:styleId="PageNumber">
    <w:name w:val="page number"/>
    <w:basedOn w:val="DefaultParagraphFont"/>
    <w:rsid w:val="00223D8D"/>
  </w:style>
  <w:style w:type="paragraph" w:customStyle="1" w:styleId="StyleStyleCharCentered">
    <w:name w:val="Style Style Char + Centered"/>
    <w:basedOn w:val="StyleChar"/>
    <w:rsid w:val="00223D8D"/>
    <w:pPr>
      <w:jc w:val="center"/>
    </w:pPr>
    <w:rPr>
      <w:rFonts w:cs="Times New Roman"/>
      <w:szCs w:val="20"/>
    </w:rPr>
  </w:style>
  <w:style w:type="paragraph" w:styleId="TOC1">
    <w:name w:val="toc 1"/>
    <w:basedOn w:val="Normal"/>
    <w:next w:val="Normal"/>
    <w:autoRedefine/>
    <w:semiHidden/>
    <w:rsid w:val="00884DF8"/>
    <w:pPr>
      <w:spacing w:before="120"/>
    </w:pPr>
    <w:rPr>
      <w:rFonts w:cs="Times New Roman"/>
      <w:bCs/>
      <w:iCs w:val="0"/>
    </w:rPr>
  </w:style>
  <w:style w:type="paragraph" w:styleId="TOC2">
    <w:name w:val="toc 2"/>
    <w:basedOn w:val="Normal"/>
    <w:next w:val="Normal"/>
    <w:autoRedefine/>
    <w:semiHidden/>
    <w:rsid w:val="00884DF8"/>
    <w:pPr>
      <w:spacing w:before="120"/>
      <w:ind w:left="240"/>
    </w:pPr>
    <w:rPr>
      <w:rFonts w:cs="Times New Roman"/>
      <w:bCs/>
      <w:szCs w:val="22"/>
    </w:rPr>
  </w:style>
  <w:style w:type="paragraph" w:styleId="TOC3">
    <w:name w:val="toc 3"/>
    <w:basedOn w:val="Normal"/>
    <w:next w:val="Normal"/>
    <w:autoRedefine/>
    <w:semiHidden/>
    <w:rsid w:val="00884DF8"/>
    <w:pPr>
      <w:ind w:left="480"/>
    </w:pPr>
    <w:rPr>
      <w:rFonts w:cs="Times New Roman"/>
      <w:szCs w:val="20"/>
    </w:rPr>
  </w:style>
  <w:style w:type="paragraph" w:styleId="TOC4">
    <w:name w:val="toc 4"/>
    <w:basedOn w:val="Normal"/>
    <w:next w:val="Normal"/>
    <w:autoRedefine/>
    <w:semiHidden/>
    <w:rsid w:val="00884DF8"/>
    <w:pPr>
      <w:ind w:left="720"/>
    </w:pPr>
    <w:rPr>
      <w:rFonts w:cs="Times New Roman"/>
      <w:szCs w:val="20"/>
    </w:rPr>
  </w:style>
  <w:style w:type="paragraph" w:styleId="TOC5">
    <w:name w:val="toc 5"/>
    <w:basedOn w:val="Normal"/>
    <w:next w:val="Normal"/>
    <w:autoRedefine/>
    <w:semiHidden/>
    <w:rsid w:val="00884DF8"/>
    <w:pPr>
      <w:ind w:left="960"/>
    </w:pPr>
    <w:rPr>
      <w:rFonts w:cs="Times New Roman"/>
      <w:szCs w:val="20"/>
    </w:rPr>
  </w:style>
  <w:style w:type="paragraph" w:styleId="TOC6">
    <w:name w:val="toc 6"/>
    <w:basedOn w:val="Normal"/>
    <w:next w:val="Normal"/>
    <w:autoRedefine/>
    <w:semiHidden/>
    <w:rsid w:val="00D16CB9"/>
    <w:pPr>
      <w:ind w:left="1200"/>
    </w:pPr>
    <w:rPr>
      <w:rFonts w:ascii="Times New Roman" w:hAnsi="Times New Roman" w:cs="Times New Roman"/>
      <w:sz w:val="20"/>
      <w:szCs w:val="20"/>
    </w:rPr>
  </w:style>
  <w:style w:type="paragraph" w:styleId="TOC7">
    <w:name w:val="toc 7"/>
    <w:basedOn w:val="Normal"/>
    <w:next w:val="Normal"/>
    <w:autoRedefine/>
    <w:semiHidden/>
    <w:rsid w:val="00D16CB9"/>
    <w:pPr>
      <w:ind w:left="1440"/>
    </w:pPr>
    <w:rPr>
      <w:rFonts w:ascii="Times New Roman" w:hAnsi="Times New Roman" w:cs="Times New Roman"/>
      <w:sz w:val="20"/>
      <w:szCs w:val="20"/>
    </w:rPr>
  </w:style>
  <w:style w:type="paragraph" w:styleId="TOC8">
    <w:name w:val="toc 8"/>
    <w:basedOn w:val="Normal"/>
    <w:next w:val="Normal"/>
    <w:autoRedefine/>
    <w:semiHidden/>
    <w:rsid w:val="00D16CB9"/>
    <w:pPr>
      <w:ind w:left="1680"/>
    </w:pPr>
    <w:rPr>
      <w:rFonts w:ascii="Times New Roman" w:hAnsi="Times New Roman" w:cs="Times New Roman"/>
      <w:sz w:val="20"/>
      <w:szCs w:val="20"/>
    </w:rPr>
  </w:style>
  <w:style w:type="paragraph" w:styleId="TOC9">
    <w:name w:val="toc 9"/>
    <w:basedOn w:val="Normal"/>
    <w:next w:val="Normal"/>
    <w:autoRedefine/>
    <w:semiHidden/>
    <w:rsid w:val="00D16CB9"/>
    <w:pPr>
      <w:ind w:left="1920"/>
    </w:pPr>
    <w:rPr>
      <w:rFonts w:ascii="Times New Roman" w:hAnsi="Times New Roman" w:cs="Times New Roman"/>
      <w:sz w:val="20"/>
      <w:szCs w:val="20"/>
    </w:rPr>
  </w:style>
  <w:style w:type="character" w:styleId="Hyperlink">
    <w:name w:val="Hyperlink"/>
    <w:uiPriority w:val="99"/>
    <w:rsid w:val="00D16CB9"/>
    <w:rPr>
      <w:color w:val="0000FF"/>
      <w:u w:val="single"/>
    </w:rPr>
  </w:style>
  <w:style w:type="paragraph" w:customStyle="1" w:styleId="Default">
    <w:name w:val="Default"/>
    <w:rsid w:val="00C80178"/>
    <w:pPr>
      <w:autoSpaceDE w:val="0"/>
      <w:autoSpaceDN w:val="0"/>
      <w:adjustRightInd w:val="0"/>
    </w:pPr>
    <w:rPr>
      <w:rFonts w:ascii="Arial" w:hAnsi="Arial" w:cs="Arial"/>
      <w:color w:val="000000"/>
      <w:sz w:val="24"/>
      <w:szCs w:val="24"/>
    </w:rPr>
  </w:style>
  <w:style w:type="paragraph" w:styleId="BodyText2">
    <w:name w:val="Body Text 2"/>
    <w:basedOn w:val="Normal"/>
    <w:rsid w:val="00A560EE"/>
    <w:pPr>
      <w:spacing w:after="120" w:line="480" w:lineRule="auto"/>
    </w:pPr>
  </w:style>
  <w:style w:type="paragraph" w:customStyle="1" w:styleId="Style">
    <w:name w:val="Style"/>
    <w:rsid w:val="002E7B61"/>
    <w:pPr>
      <w:widowControl w:val="0"/>
      <w:autoSpaceDE w:val="0"/>
      <w:autoSpaceDN w:val="0"/>
      <w:adjustRightInd w:val="0"/>
    </w:pPr>
    <w:rPr>
      <w:rFonts w:ascii="Arial" w:hAnsi="Arial" w:cs="Arial"/>
      <w:sz w:val="24"/>
      <w:szCs w:val="24"/>
      <w:lang w:val="en-US" w:eastAsia="en-US"/>
    </w:rPr>
  </w:style>
  <w:style w:type="paragraph" w:styleId="BodyText">
    <w:name w:val="Body Text"/>
    <w:basedOn w:val="Normal"/>
    <w:rsid w:val="00726535"/>
  </w:style>
  <w:style w:type="paragraph" w:customStyle="1" w:styleId="LEVEL2">
    <w:name w:val="LEVEL 2"/>
    <w:basedOn w:val="Heading2"/>
    <w:link w:val="LEVEL2Char"/>
    <w:autoRedefine/>
    <w:rsid w:val="00AC03D4"/>
    <w:pPr>
      <w:spacing w:before="0" w:after="0"/>
    </w:pPr>
    <w:rPr>
      <w:b w:val="0"/>
      <w:bCs w:val="0"/>
      <w:i/>
      <w:iCs/>
      <w:w w:val="111"/>
      <w:sz w:val="24"/>
      <w:szCs w:val="24"/>
      <w:u w:val="single"/>
    </w:rPr>
  </w:style>
  <w:style w:type="character" w:customStyle="1" w:styleId="LEVEL2Char">
    <w:name w:val="LEVEL 2 Char"/>
    <w:link w:val="LEVEL2"/>
    <w:rsid w:val="00AC03D4"/>
    <w:rPr>
      <w:rFonts w:ascii="Arial" w:hAnsi="Arial" w:cs="Arial"/>
      <w:i/>
      <w:iCs/>
      <w:w w:val="111"/>
      <w:kern w:val="32"/>
      <w:sz w:val="24"/>
      <w:szCs w:val="24"/>
      <w:u w:val="single"/>
      <w:lang w:eastAsia="en-US"/>
    </w:rPr>
  </w:style>
  <w:style w:type="paragraph" w:customStyle="1" w:styleId="policystandardheading1">
    <w:name w:val="policy standard heading 1"/>
    <w:basedOn w:val="Normal"/>
    <w:link w:val="policystandardheading1Char"/>
    <w:rsid w:val="00EF3B4E"/>
    <w:pPr>
      <w:numPr>
        <w:numId w:val="1"/>
      </w:numPr>
    </w:pPr>
    <w:rPr>
      <w:b/>
    </w:rPr>
  </w:style>
  <w:style w:type="paragraph" w:customStyle="1" w:styleId="style0">
    <w:name w:val="style"/>
    <w:basedOn w:val="Normal"/>
    <w:rsid w:val="003F1C6F"/>
    <w:pPr>
      <w:spacing w:before="100" w:beforeAutospacing="1" w:after="100" w:afterAutospacing="1"/>
    </w:pPr>
  </w:style>
  <w:style w:type="character" w:customStyle="1" w:styleId="policystandardheading1Char">
    <w:name w:val="policy standard heading 1 Char"/>
    <w:link w:val="policystandardheading1"/>
    <w:rsid w:val="005B706C"/>
    <w:rPr>
      <w:rFonts w:ascii="Arial" w:hAnsi="Arial" w:cs="Arial"/>
      <w:b/>
      <w:i/>
      <w:iCs/>
      <w:color w:val="0000FF"/>
      <w:sz w:val="24"/>
      <w:szCs w:val="24"/>
      <w:lang w:eastAsia="en-US"/>
    </w:rPr>
  </w:style>
  <w:style w:type="paragraph" w:customStyle="1" w:styleId="ColorfulList-Accent11">
    <w:name w:val="Colorful List - Accent 11"/>
    <w:basedOn w:val="Normal"/>
    <w:qFormat/>
    <w:rsid w:val="0068486C"/>
    <w:pPr>
      <w:ind w:left="720"/>
    </w:pPr>
    <w:rPr>
      <w:rFonts w:ascii="Times New Roman" w:hAnsi="Times New Roman" w:cs="Times New Roman"/>
      <w:sz w:val="20"/>
      <w:szCs w:val="20"/>
    </w:rPr>
  </w:style>
  <w:style w:type="character" w:customStyle="1" w:styleId="HeaderChar">
    <w:name w:val="Header Char"/>
    <w:link w:val="Header"/>
    <w:rsid w:val="0068486C"/>
    <w:rPr>
      <w:rFonts w:ascii="Arial" w:hAnsi="Arial" w:cs="Arial"/>
      <w:sz w:val="24"/>
      <w:szCs w:val="24"/>
      <w:lang w:val="en-US" w:eastAsia="en-US" w:bidi="ar-SA"/>
    </w:rPr>
  </w:style>
  <w:style w:type="paragraph" w:styleId="BalloonText">
    <w:name w:val="Balloon Text"/>
    <w:basedOn w:val="Normal"/>
    <w:semiHidden/>
    <w:rsid w:val="002E57EF"/>
    <w:rPr>
      <w:rFonts w:ascii="Tahoma" w:hAnsi="Tahoma" w:cs="Tahoma"/>
      <w:sz w:val="16"/>
      <w:szCs w:val="16"/>
    </w:rPr>
  </w:style>
  <w:style w:type="character" w:styleId="CommentReference">
    <w:name w:val="annotation reference"/>
    <w:semiHidden/>
    <w:rsid w:val="002E57EF"/>
    <w:rPr>
      <w:sz w:val="16"/>
      <w:szCs w:val="16"/>
    </w:rPr>
  </w:style>
  <w:style w:type="paragraph" w:styleId="CommentText">
    <w:name w:val="annotation text"/>
    <w:basedOn w:val="Normal"/>
    <w:semiHidden/>
    <w:rsid w:val="002E57EF"/>
    <w:rPr>
      <w:sz w:val="20"/>
      <w:szCs w:val="20"/>
    </w:rPr>
  </w:style>
  <w:style w:type="paragraph" w:styleId="CommentSubject">
    <w:name w:val="annotation subject"/>
    <w:basedOn w:val="CommentText"/>
    <w:next w:val="CommentText"/>
    <w:semiHidden/>
    <w:rsid w:val="002E57EF"/>
    <w:rPr>
      <w:b/>
      <w:bCs/>
    </w:rPr>
  </w:style>
  <w:style w:type="table" w:styleId="TableGrid">
    <w:name w:val="Table Grid"/>
    <w:basedOn w:val="TableNormal"/>
    <w:rsid w:val="008A32F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NumBlue">
    <w:name w:val="Sub Num Blue"/>
    <w:basedOn w:val="SubNumBlack"/>
    <w:rsid w:val="00F36B9A"/>
    <w:rPr>
      <w:i/>
      <w:iCs/>
      <w:color w:val="0000FF"/>
    </w:rPr>
  </w:style>
  <w:style w:type="character" w:customStyle="1" w:styleId="Heading2Char">
    <w:name w:val="Heading 2 Char"/>
    <w:link w:val="Heading2"/>
    <w:rsid w:val="00726535"/>
    <w:rPr>
      <w:rFonts w:ascii="Arial" w:hAnsi="Arial" w:cs="Arial"/>
      <w:b/>
      <w:bCs/>
      <w:kern w:val="32"/>
      <w:sz w:val="32"/>
      <w:szCs w:val="32"/>
      <w:lang w:eastAsia="en-US"/>
    </w:rPr>
  </w:style>
  <w:style w:type="character" w:customStyle="1" w:styleId="Heading1Char">
    <w:name w:val="Heading 1 Char"/>
    <w:link w:val="Heading1"/>
    <w:rsid w:val="001A5676"/>
    <w:rPr>
      <w:rFonts w:ascii="Arial" w:hAnsi="Arial" w:cs="Arial"/>
      <w:b/>
      <w:bCs/>
      <w:color w:val="0000FF"/>
      <w:kern w:val="32"/>
      <w:sz w:val="48"/>
      <w:szCs w:val="48"/>
      <w:lang w:eastAsia="en-US"/>
    </w:rPr>
  </w:style>
  <w:style w:type="character" w:customStyle="1" w:styleId="FooterChar">
    <w:name w:val="Footer Char"/>
    <w:link w:val="Footer"/>
    <w:uiPriority w:val="99"/>
    <w:rsid w:val="001A5676"/>
    <w:rPr>
      <w:rFonts w:ascii="Arial" w:hAnsi="Arial" w:cs="Arial"/>
      <w:i/>
      <w:iCs/>
      <w:lang w:eastAsia="en-US"/>
    </w:rPr>
  </w:style>
  <w:style w:type="paragraph" w:customStyle="1" w:styleId="SubNumBlack">
    <w:name w:val="Sub Num Black"/>
    <w:basedOn w:val="StyleChar"/>
    <w:qFormat/>
    <w:rsid w:val="00726535"/>
    <w:pPr>
      <w:numPr>
        <w:ilvl w:val="1"/>
        <w:numId w:val="2"/>
      </w:numPr>
      <w:spacing w:after="240"/>
      <w:ind w:right="-79"/>
    </w:pPr>
  </w:style>
  <w:style w:type="paragraph" w:styleId="ListParagraph">
    <w:name w:val="List Paragraph"/>
    <w:basedOn w:val="Normal"/>
    <w:uiPriority w:val="34"/>
    <w:qFormat/>
    <w:rsid w:val="00445A3F"/>
    <w:pPr>
      <w:ind w:left="720"/>
    </w:pPr>
  </w:style>
  <w:style w:type="character" w:styleId="FollowedHyperlink">
    <w:name w:val="FollowedHyperlink"/>
    <w:uiPriority w:val="99"/>
    <w:semiHidden/>
    <w:unhideWhenUsed/>
    <w:rsid w:val="00DB4CC4"/>
    <w:rPr>
      <w:color w:val="800080"/>
      <w:u w:val="single"/>
    </w:rPr>
  </w:style>
  <w:style w:type="paragraph" w:customStyle="1" w:styleId="TableParagraph">
    <w:name w:val="Table Paragraph"/>
    <w:basedOn w:val="Normal"/>
    <w:uiPriority w:val="1"/>
    <w:qFormat/>
    <w:rsid w:val="004B5096"/>
    <w:pPr>
      <w:widowControl w:val="0"/>
      <w:autoSpaceDE w:val="0"/>
      <w:autoSpaceDN w:val="0"/>
    </w:pPr>
    <w:rPr>
      <w:rFonts w:eastAsia="Arial"/>
      <w:sz w:val="22"/>
      <w:szCs w:val="22"/>
      <w:lang w:val="en-US"/>
    </w:rPr>
  </w:style>
  <w:style w:type="character" w:styleId="UnresolvedMention">
    <w:name w:val="Unresolved Mention"/>
    <w:basedOn w:val="DefaultParagraphFont"/>
    <w:uiPriority w:val="99"/>
    <w:semiHidden/>
    <w:unhideWhenUsed/>
    <w:rsid w:val="004B65CF"/>
    <w:rPr>
      <w:color w:val="605E5C"/>
      <w:shd w:val="clear" w:color="auto" w:fill="E1DFDD"/>
    </w:rPr>
  </w:style>
  <w:style w:type="paragraph" w:customStyle="1" w:styleId="SubSubNumBlue">
    <w:name w:val="Sub Sub Num Blue"/>
    <w:basedOn w:val="StyleChar"/>
    <w:qFormat/>
    <w:rsid w:val="00F36B9A"/>
    <w:pPr>
      <w:numPr>
        <w:ilvl w:val="2"/>
        <w:numId w:val="2"/>
      </w:numPr>
      <w:spacing w:after="240"/>
      <w:ind w:right="-79"/>
    </w:pPr>
    <w:rPr>
      <w:i/>
      <w:iCs/>
      <w:color w:val="0000FF"/>
      <w:w w:val="106"/>
    </w:rPr>
  </w:style>
  <w:style w:type="paragraph" w:customStyle="1" w:styleId="SubSubSubNumBlue">
    <w:name w:val="Sub Sub Sub Num Blue"/>
    <w:basedOn w:val="StyleChar"/>
    <w:qFormat/>
    <w:rsid w:val="00E46FBA"/>
    <w:pPr>
      <w:numPr>
        <w:ilvl w:val="3"/>
        <w:numId w:val="2"/>
      </w:numPr>
      <w:spacing w:after="120"/>
      <w:ind w:right="-79"/>
    </w:pPr>
    <w:rPr>
      <w:i/>
      <w:iCs/>
      <w:color w:val="0000FF"/>
      <w:w w:val="106"/>
    </w:rPr>
  </w:style>
  <w:style w:type="character" w:styleId="PlaceholderText">
    <w:name w:val="Placeholder Text"/>
    <w:basedOn w:val="DefaultParagraphFont"/>
    <w:uiPriority w:val="99"/>
    <w:semiHidden/>
    <w:rsid w:val="001D0352"/>
    <w:rPr>
      <w:color w:val="808080"/>
    </w:rPr>
  </w:style>
  <w:style w:type="paragraph" w:customStyle="1" w:styleId="Table">
    <w:name w:val="Table"/>
    <w:qFormat/>
    <w:rsid w:val="00A22A5F"/>
    <w:pPr>
      <w:spacing w:after="120"/>
    </w:pPr>
    <w:rPr>
      <w:rFonts w:ascii="Arial" w:hAnsi="Arial" w:cs="Arial"/>
      <w:i/>
      <w:iCs/>
      <w:color w:val="0000FF"/>
      <w:sz w:val="24"/>
      <w:szCs w:val="24"/>
      <w:lang w:val="en-US" w:eastAsia="en-US"/>
    </w:rPr>
  </w:style>
  <w:style w:type="paragraph" w:customStyle="1" w:styleId="SubNumBlueItalic">
    <w:name w:val="Sub Num Blue Italic"/>
    <w:basedOn w:val="SubNumBlack"/>
    <w:qFormat/>
    <w:rsid w:val="0095782A"/>
    <w:rPr>
      <w:i/>
      <w:iCs/>
      <w:color w:val="0000FF"/>
    </w:rPr>
  </w:style>
  <w:style w:type="paragraph" w:customStyle="1" w:styleId="HeadSub1">
    <w:name w:val="Head Sub 1"/>
    <w:basedOn w:val="StyleChar"/>
    <w:qFormat/>
    <w:rsid w:val="00726535"/>
    <w:pPr>
      <w:spacing w:after="480"/>
      <w:jc w:val="center"/>
    </w:pPr>
    <w:rPr>
      <w:b/>
      <w:i/>
      <w:color w:val="0000FF"/>
      <w:sz w:val="48"/>
      <w:szCs w:val="48"/>
      <w:lang w:val="en-GB"/>
    </w:rPr>
  </w:style>
  <w:style w:type="paragraph" w:customStyle="1" w:styleId="TableHeadBlack">
    <w:name w:val="Table Head Black"/>
    <w:qFormat/>
    <w:rsid w:val="00F36B9A"/>
    <w:pPr>
      <w:spacing w:before="60" w:after="120"/>
    </w:pPr>
    <w:rPr>
      <w:rFonts w:ascii="Arial" w:hAnsi="Arial" w:cs="Arial"/>
      <w:b/>
      <w:bCs/>
      <w:sz w:val="24"/>
      <w:szCs w:val="24"/>
      <w:lang w:eastAsia="en-US"/>
    </w:rPr>
  </w:style>
  <w:style w:type="paragraph" w:customStyle="1" w:styleId="TableDataBlack">
    <w:name w:val="Table Data Black"/>
    <w:qFormat/>
    <w:rsid w:val="00F36B9A"/>
    <w:pPr>
      <w:spacing w:before="60" w:after="120"/>
    </w:pPr>
    <w:rPr>
      <w:rFonts w:ascii="Arial" w:hAnsi="Arial" w:cs="Arial"/>
      <w:sz w:val="24"/>
      <w:szCs w:val="24"/>
      <w:lang w:eastAsia="en-US"/>
    </w:rPr>
  </w:style>
  <w:style w:type="paragraph" w:customStyle="1" w:styleId="TableDataBlue">
    <w:name w:val="Table Data Blue"/>
    <w:qFormat/>
    <w:rsid w:val="00F36B9A"/>
    <w:pPr>
      <w:spacing w:before="60" w:after="120"/>
    </w:pPr>
    <w:rPr>
      <w:rFonts w:ascii="Arial" w:hAnsi="Arial" w:cs="Arial"/>
      <w:i/>
      <w:iCs/>
      <w:color w:val="0000FF"/>
      <w:sz w:val="24"/>
      <w:szCs w:val="24"/>
      <w:lang w:val="en-US" w:eastAsia="en-US"/>
    </w:rPr>
  </w:style>
  <w:style w:type="paragraph" w:customStyle="1" w:styleId="BoxedHead">
    <w:name w:val="Boxed Head"/>
    <w:basedOn w:val="Normal"/>
    <w:qFormat/>
    <w:rsid w:val="00F36B9A"/>
    <w:pPr>
      <w:pBdr>
        <w:top w:val="single" w:sz="4" w:space="1" w:color="auto"/>
        <w:left w:val="single" w:sz="4" w:space="4" w:color="auto"/>
        <w:bottom w:val="single" w:sz="4" w:space="1" w:color="auto"/>
        <w:right w:val="single" w:sz="4" w:space="4" w:color="auto"/>
      </w:pBdr>
      <w:ind w:left="-142"/>
    </w:pPr>
    <w:rPr>
      <w:rFonts w:eastAsia="Arial"/>
      <w:b/>
      <w:i w:val="0"/>
      <w:iCs w:val="0"/>
      <w:color w:val="auto"/>
      <w:sz w:val="32"/>
      <w:szCs w:val="32"/>
      <w:lang w:val="en-US"/>
    </w:rPr>
  </w:style>
  <w:style w:type="character" w:customStyle="1" w:styleId="Heading4Char">
    <w:name w:val="Heading 4 Char"/>
    <w:basedOn w:val="DefaultParagraphFont"/>
    <w:link w:val="Heading4"/>
    <w:uiPriority w:val="9"/>
    <w:rsid w:val="00B02CFA"/>
    <w:rPr>
      <w:rFonts w:ascii="Arial" w:eastAsiaTheme="majorEastAsia" w:hAnsi="Arial" w:cstheme="majorBidi"/>
      <w:b/>
      <w:iCs/>
      <w:sz w:val="32"/>
      <w:szCs w:val="24"/>
      <w:lang w:eastAsia="en-US"/>
    </w:rPr>
  </w:style>
  <w:style w:type="paragraph" w:customStyle="1" w:styleId="Normal11">
    <w:name w:val="Normal 1.1"/>
    <w:basedOn w:val="StyleChar"/>
    <w:qFormat/>
    <w:rsid w:val="00B02CFA"/>
    <w:pPr>
      <w:numPr>
        <w:ilvl w:val="1"/>
        <w:numId w:val="3"/>
      </w:numPr>
      <w:spacing w:before="120" w:after="120"/>
      <w:ind w:left="1134" w:right="-79" w:hanging="567"/>
    </w:pPr>
  </w:style>
  <w:style w:type="paragraph" w:customStyle="1" w:styleId="Normal111">
    <w:name w:val="Normal 1.1.1"/>
    <w:basedOn w:val="StyleChar"/>
    <w:qFormat/>
    <w:rsid w:val="00B02CFA"/>
    <w:pPr>
      <w:numPr>
        <w:ilvl w:val="2"/>
        <w:numId w:val="3"/>
      </w:numPr>
      <w:tabs>
        <w:tab w:val="clear" w:pos="1701"/>
      </w:tabs>
      <w:spacing w:before="120" w:after="120"/>
      <w:ind w:right="-79"/>
    </w:pPr>
    <w:rPr>
      <w:i/>
      <w:iCs/>
      <w:color w:val="0000FF"/>
      <w:w w:val="106"/>
    </w:rPr>
  </w:style>
  <w:style w:type="paragraph" w:customStyle="1" w:styleId="Normal1111">
    <w:name w:val="Normal 1.1.1.1"/>
    <w:basedOn w:val="StyleChar"/>
    <w:qFormat/>
    <w:rsid w:val="00B02CFA"/>
    <w:pPr>
      <w:numPr>
        <w:ilvl w:val="3"/>
        <w:numId w:val="3"/>
      </w:numPr>
      <w:tabs>
        <w:tab w:val="clear" w:pos="2268"/>
      </w:tabs>
      <w:spacing w:before="120" w:after="120"/>
      <w:ind w:right="-79"/>
    </w:pPr>
    <w:rPr>
      <w:i/>
      <w:iCs/>
      <w:color w:val="0000FF"/>
      <w:w w:val="106"/>
    </w:rPr>
  </w:style>
  <w:style w:type="paragraph" w:customStyle="1" w:styleId="TableDataNumbered">
    <w:name w:val="Table Data Numbered"/>
    <w:basedOn w:val="TableParagraph"/>
    <w:qFormat/>
    <w:rsid w:val="001261FC"/>
    <w:pPr>
      <w:spacing w:before="60" w:after="120" w:line="274" w:lineRule="exact"/>
    </w:pPr>
    <w:rPr>
      <w:i w:val="0"/>
      <w:iCs w:val="0"/>
      <w:color w:val="auto"/>
      <w:sz w:val="24"/>
      <w:szCs w:val="24"/>
    </w:rPr>
  </w:style>
  <w:style w:type="paragraph" w:customStyle="1" w:styleId="TableHeadRow">
    <w:name w:val="Table Head Row"/>
    <w:basedOn w:val="Normal"/>
    <w:qFormat/>
    <w:rsid w:val="00BC5D65"/>
    <w:pPr>
      <w:spacing w:before="60" w:after="120"/>
    </w:pPr>
    <w:rPr>
      <w:b/>
      <w:bCs/>
      <w:i w:val="0"/>
      <w:iCs w:val="0"/>
      <w:color w:val="auto"/>
    </w:rPr>
  </w:style>
  <w:style w:type="paragraph" w:styleId="NoSpacing">
    <w:name w:val="No Spacing"/>
    <w:uiPriority w:val="1"/>
    <w:qFormat/>
    <w:rsid w:val="0083265A"/>
    <w:rPr>
      <w:rFonts w:asciiTheme="minorHAnsi" w:eastAsiaTheme="minorHAnsi" w:hAnsiTheme="minorHAnsi" w:cstheme="minorBidi"/>
      <w:sz w:val="22"/>
      <w:szCs w:val="22"/>
      <w:lang w:eastAsia="en-US"/>
    </w:rPr>
  </w:style>
  <w:style w:type="table" w:customStyle="1" w:styleId="TableGrid1">
    <w:name w:val="Table Grid1"/>
    <w:basedOn w:val="TableNormal"/>
    <w:next w:val="TableGrid"/>
    <w:uiPriority w:val="59"/>
    <w:rsid w:val="00C3138A"/>
    <w:rPr>
      <w:rFonts w:ascii="Arial" w:eastAsia="MS PGothic" w:hAnsi="Arial" w:cs="Arial"/>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B34C3D"/>
    <w:rPr>
      <w:rFonts w:asciiTheme="majorHAnsi" w:eastAsiaTheme="majorEastAsia" w:hAnsiTheme="majorHAnsi" w:cstheme="majorBidi"/>
      <w:i/>
      <w:iCs/>
      <w:color w:val="243F60" w:themeColor="accent1" w:themeShade="7F"/>
      <w:sz w:val="24"/>
      <w:szCs w:val="24"/>
      <w:lang w:eastAsia="en-US"/>
    </w:rPr>
  </w:style>
  <w:style w:type="paragraph" w:styleId="Revision">
    <w:name w:val="Revision"/>
    <w:hidden/>
    <w:uiPriority w:val="99"/>
    <w:semiHidden/>
    <w:rsid w:val="00A96AB9"/>
    <w:rPr>
      <w:rFonts w:ascii="Arial" w:hAnsi="Arial" w:cs="Arial"/>
      <w:i/>
      <w:iCs/>
      <w:color w:val="0000FF"/>
      <w:sz w:val="24"/>
      <w:szCs w:val="24"/>
      <w:lang w:eastAsia="en-US"/>
    </w:rPr>
  </w:style>
  <w:style w:type="paragraph" w:styleId="Title">
    <w:name w:val="Title"/>
    <w:basedOn w:val="Normal"/>
    <w:next w:val="Normal"/>
    <w:link w:val="TitleChar"/>
    <w:uiPriority w:val="10"/>
    <w:qFormat/>
    <w:rsid w:val="00D63258"/>
    <w:pPr>
      <w:spacing w:after="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D63258"/>
    <w:rPr>
      <w:rFonts w:asciiTheme="majorHAnsi" w:eastAsiaTheme="majorEastAsia" w:hAnsiTheme="majorHAnsi" w:cstheme="majorBidi"/>
      <w:i/>
      <w:iCs/>
      <w:spacing w:val="-10"/>
      <w:kern w:val="28"/>
      <w:sz w:val="56"/>
      <w:szCs w:val="56"/>
      <w:lang w:eastAsia="en-US"/>
    </w:rPr>
  </w:style>
  <w:style w:type="paragraph" w:customStyle="1" w:styleId="xmsonormal">
    <w:name w:val="x_msonormal"/>
    <w:basedOn w:val="Normal"/>
    <w:rsid w:val="007719A5"/>
    <w:pPr>
      <w:spacing w:after="0"/>
    </w:pPr>
    <w:rPr>
      <w:rFonts w:ascii="Aptos" w:eastAsiaTheme="minorHAnsi" w:hAnsi="Aptos" w:cs="Aptos"/>
      <w:i w:val="0"/>
      <w:iCs w:val="0"/>
      <w:color w:val="auto"/>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3870">
      <w:bodyDiv w:val="1"/>
      <w:marLeft w:val="0"/>
      <w:marRight w:val="0"/>
      <w:marTop w:val="0"/>
      <w:marBottom w:val="0"/>
      <w:divBdr>
        <w:top w:val="none" w:sz="0" w:space="0" w:color="auto"/>
        <w:left w:val="none" w:sz="0" w:space="0" w:color="auto"/>
        <w:bottom w:val="none" w:sz="0" w:space="0" w:color="auto"/>
        <w:right w:val="none" w:sz="0" w:space="0" w:color="auto"/>
      </w:divBdr>
    </w:div>
    <w:div w:id="199439467">
      <w:bodyDiv w:val="1"/>
      <w:marLeft w:val="0"/>
      <w:marRight w:val="0"/>
      <w:marTop w:val="0"/>
      <w:marBottom w:val="0"/>
      <w:divBdr>
        <w:top w:val="none" w:sz="0" w:space="0" w:color="auto"/>
        <w:left w:val="none" w:sz="0" w:space="0" w:color="auto"/>
        <w:bottom w:val="none" w:sz="0" w:space="0" w:color="auto"/>
        <w:right w:val="none" w:sz="0" w:space="0" w:color="auto"/>
      </w:divBdr>
    </w:div>
    <w:div w:id="290863068">
      <w:bodyDiv w:val="1"/>
      <w:marLeft w:val="0"/>
      <w:marRight w:val="0"/>
      <w:marTop w:val="0"/>
      <w:marBottom w:val="0"/>
      <w:divBdr>
        <w:top w:val="none" w:sz="0" w:space="0" w:color="auto"/>
        <w:left w:val="none" w:sz="0" w:space="0" w:color="auto"/>
        <w:bottom w:val="none" w:sz="0" w:space="0" w:color="auto"/>
        <w:right w:val="none" w:sz="0" w:space="0" w:color="auto"/>
      </w:divBdr>
    </w:div>
    <w:div w:id="333144841">
      <w:bodyDiv w:val="1"/>
      <w:marLeft w:val="0"/>
      <w:marRight w:val="0"/>
      <w:marTop w:val="0"/>
      <w:marBottom w:val="0"/>
      <w:divBdr>
        <w:top w:val="none" w:sz="0" w:space="0" w:color="auto"/>
        <w:left w:val="none" w:sz="0" w:space="0" w:color="auto"/>
        <w:bottom w:val="none" w:sz="0" w:space="0" w:color="auto"/>
        <w:right w:val="none" w:sz="0" w:space="0" w:color="auto"/>
      </w:divBdr>
    </w:div>
    <w:div w:id="384723150">
      <w:bodyDiv w:val="1"/>
      <w:marLeft w:val="0"/>
      <w:marRight w:val="0"/>
      <w:marTop w:val="0"/>
      <w:marBottom w:val="0"/>
      <w:divBdr>
        <w:top w:val="none" w:sz="0" w:space="0" w:color="auto"/>
        <w:left w:val="none" w:sz="0" w:space="0" w:color="auto"/>
        <w:bottom w:val="none" w:sz="0" w:space="0" w:color="auto"/>
        <w:right w:val="none" w:sz="0" w:space="0" w:color="auto"/>
      </w:divBdr>
    </w:div>
    <w:div w:id="462382645">
      <w:bodyDiv w:val="1"/>
      <w:marLeft w:val="0"/>
      <w:marRight w:val="0"/>
      <w:marTop w:val="0"/>
      <w:marBottom w:val="0"/>
      <w:divBdr>
        <w:top w:val="none" w:sz="0" w:space="0" w:color="auto"/>
        <w:left w:val="none" w:sz="0" w:space="0" w:color="auto"/>
        <w:bottom w:val="none" w:sz="0" w:space="0" w:color="auto"/>
        <w:right w:val="none" w:sz="0" w:space="0" w:color="auto"/>
      </w:divBdr>
    </w:div>
    <w:div w:id="558446004">
      <w:bodyDiv w:val="1"/>
      <w:marLeft w:val="0"/>
      <w:marRight w:val="0"/>
      <w:marTop w:val="0"/>
      <w:marBottom w:val="0"/>
      <w:divBdr>
        <w:top w:val="none" w:sz="0" w:space="0" w:color="auto"/>
        <w:left w:val="none" w:sz="0" w:space="0" w:color="auto"/>
        <w:bottom w:val="none" w:sz="0" w:space="0" w:color="auto"/>
        <w:right w:val="none" w:sz="0" w:space="0" w:color="auto"/>
      </w:divBdr>
    </w:div>
    <w:div w:id="691491720">
      <w:bodyDiv w:val="1"/>
      <w:marLeft w:val="0"/>
      <w:marRight w:val="0"/>
      <w:marTop w:val="0"/>
      <w:marBottom w:val="0"/>
      <w:divBdr>
        <w:top w:val="none" w:sz="0" w:space="0" w:color="auto"/>
        <w:left w:val="none" w:sz="0" w:space="0" w:color="auto"/>
        <w:bottom w:val="none" w:sz="0" w:space="0" w:color="auto"/>
        <w:right w:val="none" w:sz="0" w:space="0" w:color="auto"/>
      </w:divBdr>
    </w:div>
    <w:div w:id="824665094">
      <w:bodyDiv w:val="1"/>
      <w:marLeft w:val="0"/>
      <w:marRight w:val="0"/>
      <w:marTop w:val="0"/>
      <w:marBottom w:val="0"/>
      <w:divBdr>
        <w:top w:val="none" w:sz="0" w:space="0" w:color="auto"/>
        <w:left w:val="none" w:sz="0" w:space="0" w:color="auto"/>
        <w:bottom w:val="none" w:sz="0" w:space="0" w:color="auto"/>
        <w:right w:val="none" w:sz="0" w:space="0" w:color="auto"/>
      </w:divBdr>
    </w:div>
    <w:div w:id="865564555">
      <w:bodyDiv w:val="1"/>
      <w:marLeft w:val="0"/>
      <w:marRight w:val="0"/>
      <w:marTop w:val="0"/>
      <w:marBottom w:val="0"/>
      <w:divBdr>
        <w:top w:val="none" w:sz="0" w:space="0" w:color="auto"/>
        <w:left w:val="none" w:sz="0" w:space="0" w:color="auto"/>
        <w:bottom w:val="none" w:sz="0" w:space="0" w:color="auto"/>
        <w:right w:val="none" w:sz="0" w:space="0" w:color="auto"/>
      </w:divBdr>
    </w:div>
    <w:div w:id="1120806983">
      <w:bodyDiv w:val="1"/>
      <w:marLeft w:val="0"/>
      <w:marRight w:val="0"/>
      <w:marTop w:val="0"/>
      <w:marBottom w:val="0"/>
      <w:divBdr>
        <w:top w:val="none" w:sz="0" w:space="0" w:color="auto"/>
        <w:left w:val="none" w:sz="0" w:space="0" w:color="auto"/>
        <w:bottom w:val="none" w:sz="0" w:space="0" w:color="auto"/>
        <w:right w:val="none" w:sz="0" w:space="0" w:color="auto"/>
      </w:divBdr>
    </w:div>
    <w:div w:id="1240405607">
      <w:bodyDiv w:val="1"/>
      <w:marLeft w:val="0"/>
      <w:marRight w:val="0"/>
      <w:marTop w:val="0"/>
      <w:marBottom w:val="0"/>
      <w:divBdr>
        <w:top w:val="none" w:sz="0" w:space="0" w:color="auto"/>
        <w:left w:val="none" w:sz="0" w:space="0" w:color="auto"/>
        <w:bottom w:val="none" w:sz="0" w:space="0" w:color="auto"/>
        <w:right w:val="none" w:sz="0" w:space="0" w:color="auto"/>
      </w:divBdr>
    </w:div>
    <w:div w:id="1278682765">
      <w:bodyDiv w:val="1"/>
      <w:marLeft w:val="0"/>
      <w:marRight w:val="0"/>
      <w:marTop w:val="0"/>
      <w:marBottom w:val="0"/>
      <w:divBdr>
        <w:top w:val="none" w:sz="0" w:space="0" w:color="auto"/>
        <w:left w:val="none" w:sz="0" w:space="0" w:color="auto"/>
        <w:bottom w:val="none" w:sz="0" w:space="0" w:color="auto"/>
        <w:right w:val="none" w:sz="0" w:space="0" w:color="auto"/>
      </w:divBdr>
    </w:div>
    <w:div w:id="1303533923">
      <w:bodyDiv w:val="1"/>
      <w:marLeft w:val="0"/>
      <w:marRight w:val="0"/>
      <w:marTop w:val="0"/>
      <w:marBottom w:val="0"/>
      <w:divBdr>
        <w:top w:val="none" w:sz="0" w:space="0" w:color="auto"/>
        <w:left w:val="none" w:sz="0" w:space="0" w:color="auto"/>
        <w:bottom w:val="none" w:sz="0" w:space="0" w:color="auto"/>
        <w:right w:val="none" w:sz="0" w:space="0" w:color="auto"/>
      </w:divBdr>
    </w:div>
    <w:div w:id="1461217934">
      <w:bodyDiv w:val="1"/>
      <w:marLeft w:val="0"/>
      <w:marRight w:val="0"/>
      <w:marTop w:val="0"/>
      <w:marBottom w:val="0"/>
      <w:divBdr>
        <w:top w:val="none" w:sz="0" w:space="0" w:color="auto"/>
        <w:left w:val="none" w:sz="0" w:space="0" w:color="auto"/>
        <w:bottom w:val="none" w:sz="0" w:space="0" w:color="auto"/>
        <w:right w:val="none" w:sz="0" w:space="0" w:color="auto"/>
      </w:divBdr>
    </w:div>
    <w:div w:id="1729961495">
      <w:bodyDiv w:val="1"/>
      <w:marLeft w:val="0"/>
      <w:marRight w:val="0"/>
      <w:marTop w:val="0"/>
      <w:marBottom w:val="0"/>
      <w:divBdr>
        <w:top w:val="none" w:sz="0" w:space="0" w:color="auto"/>
        <w:left w:val="none" w:sz="0" w:space="0" w:color="auto"/>
        <w:bottom w:val="none" w:sz="0" w:space="0" w:color="auto"/>
        <w:right w:val="none" w:sz="0" w:space="0" w:color="auto"/>
      </w:divBdr>
    </w:div>
    <w:div w:id="1773083016">
      <w:bodyDiv w:val="1"/>
      <w:marLeft w:val="0"/>
      <w:marRight w:val="0"/>
      <w:marTop w:val="0"/>
      <w:marBottom w:val="0"/>
      <w:divBdr>
        <w:top w:val="none" w:sz="0" w:space="0" w:color="auto"/>
        <w:left w:val="none" w:sz="0" w:space="0" w:color="auto"/>
        <w:bottom w:val="none" w:sz="0" w:space="0" w:color="auto"/>
        <w:right w:val="none" w:sz="0" w:space="0" w:color="auto"/>
      </w:divBdr>
    </w:div>
    <w:div w:id="1836723704">
      <w:bodyDiv w:val="1"/>
      <w:marLeft w:val="48"/>
      <w:marRight w:val="48"/>
      <w:marTop w:val="48"/>
      <w:marBottom w:val="12"/>
      <w:divBdr>
        <w:top w:val="none" w:sz="0" w:space="0" w:color="auto"/>
        <w:left w:val="none" w:sz="0" w:space="0" w:color="auto"/>
        <w:bottom w:val="none" w:sz="0" w:space="0" w:color="auto"/>
        <w:right w:val="none" w:sz="0" w:space="0" w:color="auto"/>
      </w:divBdr>
    </w:div>
    <w:div w:id="1915165866">
      <w:bodyDiv w:val="1"/>
      <w:marLeft w:val="0"/>
      <w:marRight w:val="0"/>
      <w:marTop w:val="0"/>
      <w:marBottom w:val="0"/>
      <w:divBdr>
        <w:top w:val="none" w:sz="0" w:space="0" w:color="auto"/>
        <w:left w:val="none" w:sz="0" w:space="0" w:color="auto"/>
        <w:bottom w:val="none" w:sz="0" w:space="0" w:color="auto"/>
        <w:right w:val="none" w:sz="0" w:space="0" w:color="auto"/>
      </w:divBdr>
    </w:div>
    <w:div w:id="1941838209">
      <w:bodyDiv w:val="1"/>
      <w:marLeft w:val="0"/>
      <w:marRight w:val="0"/>
      <w:marTop w:val="0"/>
      <w:marBottom w:val="0"/>
      <w:divBdr>
        <w:top w:val="none" w:sz="0" w:space="0" w:color="auto"/>
        <w:left w:val="none" w:sz="0" w:space="0" w:color="auto"/>
        <w:bottom w:val="none" w:sz="0" w:space="0" w:color="auto"/>
        <w:right w:val="none" w:sz="0" w:space="0" w:color="auto"/>
      </w:divBdr>
    </w:div>
    <w:div w:id="2016881576">
      <w:bodyDiv w:val="1"/>
      <w:marLeft w:val="0"/>
      <w:marRight w:val="0"/>
      <w:marTop w:val="0"/>
      <w:marBottom w:val="0"/>
      <w:divBdr>
        <w:top w:val="none" w:sz="0" w:space="0" w:color="auto"/>
        <w:left w:val="none" w:sz="0" w:space="0" w:color="auto"/>
        <w:bottom w:val="none" w:sz="0" w:space="0" w:color="auto"/>
        <w:right w:val="none" w:sz="0" w:space="0" w:color="auto"/>
      </w:divBdr>
    </w:div>
    <w:div w:id="2024432573">
      <w:bodyDiv w:val="1"/>
      <w:marLeft w:val="0"/>
      <w:marRight w:val="0"/>
      <w:marTop w:val="0"/>
      <w:marBottom w:val="0"/>
      <w:divBdr>
        <w:top w:val="none" w:sz="0" w:space="0" w:color="auto"/>
        <w:left w:val="none" w:sz="0" w:space="0" w:color="auto"/>
        <w:bottom w:val="none" w:sz="0" w:space="0" w:color="auto"/>
        <w:right w:val="none" w:sz="0" w:space="0" w:color="auto"/>
      </w:divBdr>
    </w:div>
    <w:div w:id="2102213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gov.uk/government/publications/antimicrobial-stewardship-start-smart-then-focus/start-smart-then-focus-antimicrobial-stewardship-toolkit-for-inpatient-care-settings" TargetMode="External"/><Relationship Id="rId26" Type="http://schemas.openxmlformats.org/officeDocument/2006/relationships/hyperlink" Target="https://doclibrary-rcht.cornwall.nhs.uk/DocumentsLibrary/RoyalCornwallHospitalsTrust/PatientInformation/Pharmacy/RCHT2061YouDoNotHaveAnAllergyToPenicillin.pdf" TargetMode="Externa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image" Target="media/image3.svg"/><Relationship Id="rId17" Type="http://schemas.openxmlformats.org/officeDocument/2006/relationships/hyperlink" Target="mailto:rcht_penicillin@nhs.net" TargetMode="External"/><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intranet-rcht.cornwall.nhs.uk/shelf/equality-and-diversity/" TargetMode="External"/><Relationship Id="rId20" Type="http://schemas.openxmlformats.org/officeDocument/2006/relationships/hyperlink" Target="http://doclibrary-rcht-intranet.cornwall.nhs.uk/DocumentsLibrary/RoyalCornwallHospitalsTrust/ChiefExecutive/Templates/Section2FullEqualityAnalysis.docx" TargetMode="External"/><Relationship Id="rId29" Type="http://schemas.openxmlformats.org/officeDocument/2006/relationships/hyperlink" Target="https://doclibrary-rcht.cornwall.nhs.uk/DocumentsLibrary/RoyalCornwallHospitalsTrust/PatientInformation/Pharmacy/RCHT2062PositivePenicillinAllergyTestingResult.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mailto:rch-tr.infogov@nhs.net" TargetMode="External"/><Relationship Id="rId23" Type="http://schemas.openxmlformats.org/officeDocument/2006/relationships/hyperlink" Target="https://doclibrary-rcht.cornwall.nhs.uk/DocumentsLibrary/RoyalCornwallHospitalsTrust/PatientInformation/Pharmacy/RCHT2060PenicillinAllergyDelabelling.pdf" TargetMode="External"/><Relationship Id="rId28" Type="http://schemas.openxmlformats.org/officeDocument/2006/relationships/image" Target="media/image8.PNG"/><Relationship Id="rId10" Type="http://schemas.openxmlformats.org/officeDocument/2006/relationships/footer" Target="footer2.xml"/><Relationship Id="rId19" Type="http://schemas.openxmlformats.org/officeDocument/2006/relationships/hyperlink" Target="mailto:rcht.inclusion@nhs.net"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package" Target="embeddings/Microsoft_PowerPoint_Presentation.pptx"/><Relationship Id="rId27" Type="http://schemas.openxmlformats.org/officeDocument/2006/relationships/image" Target="media/image7.PNG"/><Relationship Id="rId30" Type="http://schemas.openxmlformats.org/officeDocument/2006/relationships/image" Target="media/image9.PNG"/><Relationship Id="rId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CA2A9B9BFD5464F99249A9C28482F51"/>
        <w:category>
          <w:name w:val="General"/>
          <w:gallery w:val="placeholder"/>
        </w:category>
        <w:types>
          <w:type w:val="bbPlcHdr"/>
        </w:types>
        <w:behaviors>
          <w:behavior w:val="content"/>
        </w:behaviors>
        <w:guid w:val="{03C79AEB-8B7C-4F32-B860-F2FC026B1948}"/>
      </w:docPartPr>
      <w:docPartBody>
        <w:p w:rsidR="005B64B5" w:rsidRDefault="000244A2" w:rsidP="000244A2">
          <w:pPr>
            <w:pStyle w:val="FCA2A9B9BFD5464F99249A9C28482F514"/>
          </w:pPr>
          <w:r w:rsidRPr="00797D5C">
            <w:rPr>
              <w:rStyle w:val="PlaceholderText"/>
            </w:rPr>
            <w:t>Choose an item.</w:t>
          </w:r>
        </w:p>
      </w:docPartBody>
    </w:docPart>
    <w:docPart>
      <w:docPartPr>
        <w:name w:val="13844850195B499A84D35FDE4DCBFE47"/>
        <w:category>
          <w:name w:val="General"/>
          <w:gallery w:val="placeholder"/>
        </w:category>
        <w:types>
          <w:type w:val="bbPlcHdr"/>
        </w:types>
        <w:behaviors>
          <w:behavior w:val="content"/>
        </w:behaviors>
        <w:guid w:val="{FF7C83B6-BC44-4683-851C-62263AA533A5}"/>
      </w:docPartPr>
      <w:docPartBody>
        <w:p w:rsidR="007F33EC" w:rsidRDefault="00590C66" w:rsidP="00590C66">
          <w:pPr>
            <w:pStyle w:val="13844850195B499A84D35FDE4DCBFE47"/>
          </w:pPr>
          <w:r w:rsidRPr="00797D5C">
            <w:rPr>
              <w:rStyle w:val="PlaceholderText"/>
            </w:rPr>
            <w:t>Choose an item.</w:t>
          </w:r>
        </w:p>
      </w:docPartBody>
    </w:docPart>
    <w:docPart>
      <w:docPartPr>
        <w:name w:val="BBD3CBC64D594F9CB000026C6617A864"/>
        <w:category>
          <w:name w:val="General"/>
          <w:gallery w:val="placeholder"/>
        </w:category>
        <w:types>
          <w:type w:val="bbPlcHdr"/>
        </w:types>
        <w:behaviors>
          <w:behavior w:val="content"/>
        </w:behaviors>
        <w:guid w:val="{CD83308E-BA10-407E-A2D1-9B4F04B954D0}"/>
      </w:docPartPr>
      <w:docPartBody>
        <w:p w:rsidR="007F33EC" w:rsidRDefault="00590C66" w:rsidP="00590C66">
          <w:pPr>
            <w:pStyle w:val="BBD3CBC64D594F9CB000026C6617A864"/>
          </w:pPr>
          <w:r w:rsidRPr="00797D5C">
            <w:rPr>
              <w:rStyle w:val="PlaceholderText"/>
            </w:rPr>
            <w:t>Choose an item.</w:t>
          </w:r>
        </w:p>
      </w:docPartBody>
    </w:docPart>
    <w:docPart>
      <w:docPartPr>
        <w:name w:val="9C3906C3C1EB401796A90AD5AC5F52C8"/>
        <w:category>
          <w:name w:val="General"/>
          <w:gallery w:val="placeholder"/>
        </w:category>
        <w:types>
          <w:type w:val="bbPlcHdr"/>
        </w:types>
        <w:behaviors>
          <w:behavior w:val="content"/>
        </w:behaviors>
        <w:guid w:val="{D23DB57E-7534-464E-85A1-8FCD45C67615}"/>
      </w:docPartPr>
      <w:docPartBody>
        <w:p w:rsidR="007F33EC" w:rsidRDefault="00590C66" w:rsidP="00590C66">
          <w:pPr>
            <w:pStyle w:val="9C3906C3C1EB401796A90AD5AC5F52C8"/>
          </w:pPr>
          <w:r w:rsidRPr="00797D5C">
            <w:rPr>
              <w:rStyle w:val="PlaceholderText"/>
            </w:rPr>
            <w:t>Choose an item.</w:t>
          </w:r>
        </w:p>
      </w:docPartBody>
    </w:docPart>
    <w:docPart>
      <w:docPartPr>
        <w:name w:val="D86F20E028244C7487C828BACE1E0824"/>
        <w:category>
          <w:name w:val="General"/>
          <w:gallery w:val="placeholder"/>
        </w:category>
        <w:types>
          <w:type w:val="bbPlcHdr"/>
        </w:types>
        <w:behaviors>
          <w:behavior w:val="content"/>
        </w:behaviors>
        <w:guid w:val="{FF676E23-0A8D-45B2-9034-D6A69358C988}"/>
      </w:docPartPr>
      <w:docPartBody>
        <w:p w:rsidR="00415A0F" w:rsidRDefault="00F11F45" w:rsidP="00F11F45">
          <w:pPr>
            <w:pStyle w:val="D86F20E028244C7487C828BACE1E0824"/>
          </w:pPr>
          <w:r w:rsidRPr="00797D5C">
            <w:rPr>
              <w:rStyle w:val="PlaceholderText"/>
            </w:rPr>
            <w:t>Choose an item.</w:t>
          </w:r>
        </w:p>
      </w:docPartBody>
    </w:docPart>
    <w:docPart>
      <w:docPartPr>
        <w:name w:val="2311F7142FE141ABBA36C1BBE62972F1"/>
        <w:category>
          <w:name w:val="General"/>
          <w:gallery w:val="placeholder"/>
        </w:category>
        <w:types>
          <w:type w:val="bbPlcHdr"/>
        </w:types>
        <w:behaviors>
          <w:behavior w:val="content"/>
        </w:behaviors>
        <w:guid w:val="{4DE42DEA-34E3-4CAD-AE83-A6817DB3D9E4}"/>
      </w:docPartPr>
      <w:docPartBody>
        <w:p w:rsidR="00415A0F" w:rsidRDefault="00F11F45" w:rsidP="00F11F45">
          <w:pPr>
            <w:pStyle w:val="2311F7142FE141ABBA36C1BBE62972F1"/>
          </w:pPr>
          <w:r w:rsidRPr="00B45EC9">
            <w:rPr>
              <w:color w:val="A6A6A6" w:themeColor="background1" w:themeShade="A6"/>
            </w:rPr>
            <w:t>Choose an item.</w:t>
          </w:r>
        </w:p>
      </w:docPartBody>
    </w:docPart>
    <w:docPart>
      <w:docPartPr>
        <w:name w:val="002EC7E2B5C54AA3AFD35154C647C77B"/>
        <w:category>
          <w:name w:val="General"/>
          <w:gallery w:val="placeholder"/>
        </w:category>
        <w:types>
          <w:type w:val="bbPlcHdr"/>
        </w:types>
        <w:behaviors>
          <w:behavior w:val="content"/>
        </w:behaviors>
        <w:guid w:val="{4C2B4113-5476-435D-9398-E266A1CC98FD}"/>
      </w:docPartPr>
      <w:docPartBody>
        <w:p w:rsidR="00415A0F" w:rsidRDefault="00F11F45" w:rsidP="00F11F45">
          <w:pPr>
            <w:pStyle w:val="002EC7E2B5C54AA3AFD35154C647C77B"/>
          </w:pPr>
          <w:r w:rsidRPr="00B45EC9">
            <w:rPr>
              <w:color w:val="A6A6A6" w:themeColor="background1" w:themeShade="A6"/>
            </w:rPr>
            <w:t>Choose an item.</w:t>
          </w:r>
        </w:p>
      </w:docPartBody>
    </w:docPart>
    <w:docPart>
      <w:docPartPr>
        <w:name w:val="7097F65A6F5B4C8B8E0C42D0F69D087A"/>
        <w:category>
          <w:name w:val="General"/>
          <w:gallery w:val="placeholder"/>
        </w:category>
        <w:types>
          <w:type w:val="bbPlcHdr"/>
        </w:types>
        <w:behaviors>
          <w:behavior w:val="content"/>
        </w:behaviors>
        <w:guid w:val="{3B5E8CB0-284A-442A-A9AC-2F5B25A292E7}"/>
      </w:docPartPr>
      <w:docPartBody>
        <w:p w:rsidR="00415A0F" w:rsidRDefault="00F11F45" w:rsidP="00F11F45">
          <w:pPr>
            <w:pStyle w:val="7097F65A6F5B4C8B8E0C42D0F69D087A"/>
          </w:pPr>
          <w:r w:rsidRPr="00B45EC9">
            <w:rPr>
              <w:color w:val="A6A6A6" w:themeColor="background1" w:themeShade="A6"/>
            </w:rPr>
            <w:t>Choose an item.</w:t>
          </w:r>
        </w:p>
      </w:docPartBody>
    </w:docPart>
    <w:docPart>
      <w:docPartPr>
        <w:name w:val="FA83D12DBD08458EABA83A0F23903FB8"/>
        <w:category>
          <w:name w:val="General"/>
          <w:gallery w:val="placeholder"/>
        </w:category>
        <w:types>
          <w:type w:val="bbPlcHdr"/>
        </w:types>
        <w:behaviors>
          <w:behavior w:val="content"/>
        </w:behaviors>
        <w:guid w:val="{46ABAC95-2A6F-410F-BFD9-7AC9161B122B}"/>
      </w:docPartPr>
      <w:docPartBody>
        <w:p w:rsidR="00415A0F" w:rsidRDefault="00F11F45" w:rsidP="00F11F45">
          <w:pPr>
            <w:pStyle w:val="FA83D12DBD08458EABA83A0F23903FB8"/>
          </w:pPr>
          <w:r w:rsidRPr="00B45EC9">
            <w:rPr>
              <w:color w:val="A6A6A6" w:themeColor="background1" w:themeShade="A6"/>
            </w:rPr>
            <w:t>Choose an item.</w:t>
          </w:r>
        </w:p>
      </w:docPartBody>
    </w:docPart>
    <w:docPart>
      <w:docPartPr>
        <w:name w:val="E930FCE3CA3944528A09CEA0B011AB25"/>
        <w:category>
          <w:name w:val="General"/>
          <w:gallery w:val="placeholder"/>
        </w:category>
        <w:types>
          <w:type w:val="bbPlcHdr"/>
        </w:types>
        <w:behaviors>
          <w:behavior w:val="content"/>
        </w:behaviors>
        <w:guid w:val="{25EDF32C-0F80-4945-9EA8-21CEECE98E65}"/>
      </w:docPartPr>
      <w:docPartBody>
        <w:p w:rsidR="00415A0F" w:rsidRDefault="00F11F45" w:rsidP="00F11F45">
          <w:pPr>
            <w:pStyle w:val="E930FCE3CA3944528A09CEA0B011AB25"/>
          </w:pPr>
          <w:r w:rsidRPr="008C5D25">
            <w:rPr>
              <w:color w:val="808080" w:themeColor="background1" w:themeShade="80"/>
            </w:rPr>
            <w:t>Choose.</w:t>
          </w:r>
        </w:p>
      </w:docPartBody>
    </w:docPart>
    <w:docPart>
      <w:docPartPr>
        <w:name w:val="6D45F2D141004062BFAB88BBD56D13E4"/>
        <w:category>
          <w:name w:val="General"/>
          <w:gallery w:val="placeholder"/>
        </w:category>
        <w:types>
          <w:type w:val="bbPlcHdr"/>
        </w:types>
        <w:behaviors>
          <w:behavior w:val="content"/>
        </w:behaviors>
        <w:guid w:val="{97D61304-D6A8-4527-929C-98E8CF65A693}"/>
      </w:docPartPr>
      <w:docPartBody>
        <w:p w:rsidR="00415A0F" w:rsidRDefault="00F11F45" w:rsidP="00F11F45">
          <w:pPr>
            <w:pStyle w:val="6D45F2D141004062BFAB88BBD56D13E4"/>
          </w:pPr>
          <w:r w:rsidRPr="008C5D25">
            <w:rPr>
              <w:color w:val="808080" w:themeColor="background1" w:themeShade="80"/>
            </w:rPr>
            <w:t>Choose.</w:t>
          </w:r>
        </w:p>
      </w:docPartBody>
    </w:docPart>
    <w:docPart>
      <w:docPartPr>
        <w:name w:val="C524DED8FEFF488FAF10E92A8CC1260E"/>
        <w:category>
          <w:name w:val="General"/>
          <w:gallery w:val="placeholder"/>
        </w:category>
        <w:types>
          <w:type w:val="bbPlcHdr"/>
        </w:types>
        <w:behaviors>
          <w:behavior w:val="content"/>
        </w:behaviors>
        <w:guid w:val="{DF452817-D720-490A-9A51-39A627443D60}"/>
      </w:docPartPr>
      <w:docPartBody>
        <w:p w:rsidR="00415A0F" w:rsidRDefault="00F11F45" w:rsidP="00F11F45">
          <w:pPr>
            <w:pStyle w:val="C524DED8FEFF488FAF10E92A8CC1260E"/>
          </w:pPr>
          <w:r w:rsidRPr="008C5D25">
            <w:rPr>
              <w:color w:val="808080" w:themeColor="background1" w:themeShade="80"/>
            </w:rPr>
            <w:t>Choose.</w:t>
          </w:r>
        </w:p>
      </w:docPartBody>
    </w:docPart>
    <w:docPart>
      <w:docPartPr>
        <w:name w:val="CFAF40E136AF4AE88174ECD37A4BD7DF"/>
        <w:category>
          <w:name w:val="General"/>
          <w:gallery w:val="placeholder"/>
        </w:category>
        <w:types>
          <w:type w:val="bbPlcHdr"/>
        </w:types>
        <w:behaviors>
          <w:behavior w:val="content"/>
        </w:behaviors>
        <w:guid w:val="{FBDA1F9F-310F-4401-9F3A-9A971ACD4988}"/>
      </w:docPartPr>
      <w:docPartBody>
        <w:p w:rsidR="00415A0F" w:rsidRDefault="00F11F45" w:rsidP="00F11F45">
          <w:pPr>
            <w:pStyle w:val="CFAF40E136AF4AE88174ECD37A4BD7DF"/>
          </w:pPr>
          <w:r>
            <w:rPr>
              <w:rStyle w:val="PlaceholderText"/>
            </w:rPr>
            <w:t>Choose.</w:t>
          </w:r>
        </w:p>
      </w:docPartBody>
    </w:docPart>
    <w:docPart>
      <w:docPartPr>
        <w:name w:val="ADA207B269DC44E28CDDB17C7EDB05BB"/>
        <w:category>
          <w:name w:val="General"/>
          <w:gallery w:val="placeholder"/>
        </w:category>
        <w:types>
          <w:type w:val="bbPlcHdr"/>
        </w:types>
        <w:behaviors>
          <w:behavior w:val="content"/>
        </w:behaviors>
        <w:guid w:val="{2A25B8A4-D377-4302-8DB0-6DDA8BA0CD7F}"/>
      </w:docPartPr>
      <w:docPartBody>
        <w:p w:rsidR="00415A0F" w:rsidRDefault="00F11F45" w:rsidP="00F11F45">
          <w:pPr>
            <w:pStyle w:val="ADA207B269DC44E28CDDB17C7EDB05BB"/>
          </w:pPr>
          <w:r w:rsidRPr="008C5D25">
            <w:rPr>
              <w:color w:val="808080" w:themeColor="background1" w:themeShade="80"/>
            </w:rPr>
            <w:t>Choose</w:t>
          </w:r>
          <w:r>
            <w:t>.</w:t>
          </w:r>
        </w:p>
      </w:docPartBody>
    </w:docPart>
    <w:docPart>
      <w:docPartPr>
        <w:name w:val="5F5D13392E4E4BD09BA19C9E03C45D56"/>
        <w:category>
          <w:name w:val="General"/>
          <w:gallery w:val="placeholder"/>
        </w:category>
        <w:types>
          <w:type w:val="bbPlcHdr"/>
        </w:types>
        <w:behaviors>
          <w:behavior w:val="content"/>
        </w:behaviors>
        <w:guid w:val="{44BD1E78-DF89-4DA6-9A3D-AE705F180B75}"/>
      </w:docPartPr>
      <w:docPartBody>
        <w:p w:rsidR="00415A0F" w:rsidRDefault="00F11F45" w:rsidP="00F11F45">
          <w:pPr>
            <w:pStyle w:val="5F5D13392E4E4BD09BA19C9E03C45D56"/>
          </w:pPr>
          <w:r w:rsidRPr="00797D5C">
            <w:rPr>
              <w:rStyle w:val="PlaceholderText"/>
            </w:rPr>
            <w:t>Choose.</w:t>
          </w:r>
        </w:p>
      </w:docPartBody>
    </w:docPart>
    <w:docPart>
      <w:docPartPr>
        <w:name w:val="34A736DAC5454B6BB6D04F4E9D3E9108"/>
        <w:category>
          <w:name w:val="General"/>
          <w:gallery w:val="placeholder"/>
        </w:category>
        <w:types>
          <w:type w:val="bbPlcHdr"/>
        </w:types>
        <w:behaviors>
          <w:behavior w:val="content"/>
        </w:behaviors>
        <w:guid w:val="{531C24B4-2C76-48C8-9C4E-BF9BD7223575}"/>
      </w:docPartPr>
      <w:docPartBody>
        <w:p w:rsidR="00415A0F" w:rsidRDefault="00F11F45" w:rsidP="00F11F45">
          <w:pPr>
            <w:pStyle w:val="34A736DAC5454B6BB6D04F4E9D3E9108"/>
          </w:pPr>
          <w:r w:rsidRPr="00797D5C">
            <w:rPr>
              <w:rStyle w:val="PlaceholderText"/>
            </w:rPr>
            <w:t>Choose.</w:t>
          </w:r>
        </w:p>
      </w:docPartBody>
    </w:docPart>
    <w:docPart>
      <w:docPartPr>
        <w:name w:val="481300496902479CBD8CD45901208C71"/>
        <w:category>
          <w:name w:val="General"/>
          <w:gallery w:val="placeholder"/>
        </w:category>
        <w:types>
          <w:type w:val="bbPlcHdr"/>
        </w:types>
        <w:behaviors>
          <w:behavior w:val="content"/>
        </w:behaviors>
        <w:guid w:val="{FA5D5276-4A55-48C0-AC74-72B66677A14A}"/>
      </w:docPartPr>
      <w:docPartBody>
        <w:p w:rsidR="00415A0F" w:rsidRDefault="00F11F45" w:rsidP="00F11F45">
          <w:pPr>
            <w:pStyle w:val="481300496902479CBD8CD45901208C71"/>
          </w:pPr>
          <w:r w:rsidRPr="00797D5C">
            <w:rPr>
              <w:rStyle w:val="PlaceholderText"/>
            </w:rPr>
            <w:t>Choose.</w:t>
          </w:r>
        </w:p>
      </w:docPartBody>
    </w:docPart>
    <w:docPart>
      <w:docPartPr>
        <w:name w:val="985BCC68D2CB4ACAA88C513A323CB6FF"/>
        <w:category>
          <w:name w:val="General"/>
          <w:gallery w:val="placeholder"/>
        </w:category>
        <w:types>
          <w:type w:val="bbPlcHdr"/>
        </w:types>
        <w:behaviors>
          <w:behavior w:val="content"/>
        </w:behaviors>
        <w:guid w:val="{9604D14A-6F4B-4F76-9C3C-2E48E4F27BF3}"/>
      </w:docPartPr>
      <w:docPartBody>
        <w:p w:rsidR="002B5AE8" w:rsidRDefault="009B3CC7" w:rsidP="009B3CC7">
          <w:pPr>
            <w:pStyle w:val="985BCC68D2CB4ACAA88C513A323CB6FF"/>
          </w:pPr>
          <w:r w:rsidRPr="008C5D25">
            <w:rPr>
              <w:color w:val="808080" w:themeColor="background1" w:themeShade="80"/>
            </w:rPr>
            <w:t>Choose.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4A2"/>
    <w:rsid w:val="000244A2"/>
    <w:rsid w:val="00066954"/>
    <w:rsid w:val="00077AD0"/>
    <w:rsid w:val="000D485C"/>
    <w:rsid w:val="000D5FA5"/>
    <w:rsid w:val="001F52AA"/>
    <w:rsid w:val="002774E3"/>
    <w:rsid w:val="00295CDA"/>
    <w:rsid w:val="002A245F"/>
    <w:rsid w:val="002B5AE8"/>
    <w:rsid w:val="00390FF8"/>
    <w:rsid w:val="003F3E57"/>
    <w:rsid w:val="00415A0F"/>
    <w:rsid w:val="004218F8"/>
    <w:rsid w:val="00535A2A"/>
    <w:rsid w:val="00535ECB"/>
    <w:rsid w:val="00590C66"/>
    <w:rsid w:val="005B64B5"/>
    <w:rsid w:val="006579F8"/>
    <w:rsid w:val="0067605C"/>
    <w:rsid w:val="00712724"/>
    <w:rsid w:val="00777D06"/>
    <w:rsid w:val="007F33EC"/>
    <w:rsid w:val="007F7C16"/>
    <w:rsid w:val="00950F88"/>
    <w:rsid w:val="00962B5D"/>
    <w:rsid w:val="00997056"/>
    <w:rsid w:val="009B3CC7"/>
    <w:rsid w:val="009C4E0F"/>
    <w:rsid w:val="009E3764"/>
    <w:rsid w:val="00A8674F"/>
    <w:rsid w:val="00B435BE"/>
    <w:rsid w:val="00B55F8C"/>
    <w:rsid w:val="00B65181"/>
    <w:rsid w:val="00CD123B"/>
    <w:rsid w:val="00E64670"/>
    <w:rsid w:val="00E91A52"/>
    <w:rsid w:val="00F11F45"/>
    <w:rsid w:val="00FC30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3CC7"/>
    <w:rPr>
      <w:color w:val="808080"/>
    </w:rPr>
  </w:style>
  <w:style w:type="paragraph" w:customStyle="1" w:styleId="FCA2A9B9BFD5464F99249A9C28482F514">
    <w:name w:val="FCA2A9B9BFD5464F99249A9C28482F514"/>
    <w:rsid w:val="000244A2"/>
    <w:pPr>
      <w:spacing w:after="0" w:line="240" w:lineRule="auto"/>
      <w:jc w:val="center"/>
    </w:pPr>
    <w:rPr>
      <w:rFonts w:ascii="Arial" w:eastAsia="Times New Roman" w:hAnsi="Arial" w:cs="Arial"/>
      <w:sz w:val="24"/>
      <w:szCs w:val="24"/>
      <w:lang w:eastAsia="en-US"/>
    </w:rPr>
  </w:style>
  <w:style w:type="paragraph" w:customStyle="1" w:styleId="13844850195B499A84D35FDE4DCBFE47">
    <w:name w:val="13844850195B499A84D35FDE4DCBFE47"/>
    <w:rsid w:val="00590C66"/>
  </w:style>
  <w:style w:type="paragraph" w:customStyle="1" w:styleId="BBD3CBC64D594F9CB000026C6617A864">
    <w:name w:val="BBD3CBC64D594F9CB000026C6617A864"/>
    <w:rsid w:val="00590C66"/>
  </w:style>
  <w:style w:type="paragraph" w:customStyle="1" w:styleId="9C3906C3C1EB401796A90AD5AC5F52C8">
    <w:name w:val="9C3906C3C1EB401796A90AD5AC5F52C8"/>
    <w:rsid w:val="00590C66"/>
  </w:style>
  <w:style w:type="paragraph" w:customStyle="1" w:styleId="D86F20E028244C7487C828BACE1E0824">
    <w:name w:val="D86F20E028244C7487C828BACE1E0824"/>
    <w:rsid w:val="00F11F45"/>
  </w:style>
  <w:style w:type="paragraph" w:customStyle="1" w:styleId="2311F7142FE141ABBA36C1BBE62972F1">
    <w:name w:val="2311F7142FE141ABBA36C1BBE62972F1"/>
    <w:rsid w:val="00F11F45"/>
  </w:style>
  <w:style w:type="paragraph" w:customStyle="1" w:styleId="002EC7E2B5C54AA3AFD35154C647C77B">
    <w:name w:val="002EC7E2B5C54AA3AFD35154C647C77B"/>
    <w:rsid w:val="00F11F45"/>
  </w:style>
  <w:style w:type="paragraph" w:customStyle="1" w:styleId="7097F65A6F5B4C8B8E0C42D0F69D087A">
    <w:name w:val="7097F65A6F5B4C8B8E0C42D0F69D087A"/>
    <w:rsid w:val="00F11F45"/>
  </w:style>
  <w:style w:type="paragraph" w:customStyle="1" w:styleId="FA83D12DBD08458EABA83A0F23903FB8">
    <w:name w:val="FA83D12DBD08458EABA83A0F23903FB8"/>
    <w:rsid w:val="00F11F45"/>
  </w:style>
  <w:style w:type="paragraph" w:customStyle="1" w:styleId="E930FCE3CA3944528A09CEA0B011AB25">
    <w:name w:val="E930FCE3CA3944528A09CEA0B011AB25"/>
    <w:rsid w:val="00F11F45"/>
  </w:style>
  <w:style w:type="paragraph" w:customStyle="1" w:styleId="6D45F2D141004062BFAB88BBD56D13E4">
    <w:name w:val="6D45F2D141004062BFAB88BBD56D13E4"/>
    <w:rsid w:val="00F11F45"/>
  </w:style>
  <w:style w:type="paragraph" w:customStyle="1" w:styleId="C524DED8FEFF488FAF10E92A8CC1260E">
    <w:name w:val="C524DED8FEFF488FAF10E92A8CC1260E"/>
    <w:rsid w:val="00F11F45"/>
  </w:style>
  <w:style w:type="paragraph" w:customStyle="1" w:styleId="CFAF40E136AF4AE88174ECD37A4BD7DF">
    <w:name w:val="CFAF40E136AF4AE88174ECD37A4BD7DF"/>
    <w:rsid w:val="00F11F45"/>
  </w:style>
  <w:style w:type="paragraph" w:customStyle="1" w:styleId="ADA207B269DC44E28CDDB17C7EDB05BB">
    <w:name w:val="ADA207B269DC44E28CDDB17C7EDB05BB"/>
    <w:rsid w:val="00F11F45"/>
  </w:style>
  <w:style w:type="paragraph" w:customStyle="1" w:styleId="5F5D13392E4E4BD09BA19C9E03C45D56">
    <w:name w:val="5F5D13392E4E4BD09BA19C9E03C45D56"/>
    <w:rsid w:val="00F11F45"/>
  </w:style>
  <w:style w:type="paragraph" w:customStyle="1" w:styleId="34A736DAC5454B6BB6D04F4E9D3E9108">
    <w:name w:val="34A736DAC5454B6BB6D04F4E9D3E9108"/>
    <w:rsid w:val="00F11F45"/>
  </w:style>
  <w:style w:type="paragraph" w:customStyle="1" w:styleId="481300496902479CBD8CD45901208C71">
    <w:name w:val="481300496902479CBD8CD45901208C71"/>
    <w:rsid w:val="00F11F45"/>
  </w:style>
  <w:style w:type="paragraph" w:customStyle="1" w:styleId="985BCC68D2CB4ACAA88C513A323CB6FF">
    <w:name w:val="985BCC68D2CB4ACAA88C513A323CB6FF"/>
    <w:rsid w:val="009B3CC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A2264B-AC93-4651-9012-16287FD0E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4544</Words>
  <Characters>27300</Characters>
  <Application>Microsoft Office Word</Application>
  <DocSecurity>4</DocSecurity>
  <Lines>227</Lines>
  <Paragraphs>63</Paragraphs>
  <ScaleCrop>false</ScaleCrop>
  <HeadingPairs>
    <vt:vector size="2" baseType="variant">
      <vt:variant>
        <vt:lpstr>Title</vt:lpstr>
      </vt:variant>
      <vt:variant>
        <vt:i4>1</vt:i4>
      </vt:variant>
    </vt:vector>
  </HeadingPairs>
  <TitlesOfParts>
    <vt:vector size="1" baseType="lpstr">
      <vt:lpstr>Penicillin Allergy De-Labelling in Adult Inpatients Clinical Guideline</vt:lpstr>
    </vt:vector>
  </TitlesOfParts>
  <Company>Cornwall NHS</Company>
  <LinksUpToDate>false</LinksUpToDate>
  <CharactersWithSpaces>31781</CharactersWithSpaces>
  <SharedDoc>false</SharedDoc>
  <HLinks>
    <vt:vector size="36" baseType="variant">
      <vt:variant>
        <vt:i4>4194334</vt:i4>
      </vt:variant>
      <vt:variant>
        <vt:i4>15</vt:i4>
      </vt:variant>
      <vt:variant>
        <vt:i4>0</vt:i4>
      </vt:variant>
      <vt:variant>
        <vt:i4>5</vt:i4>
      </vt:variant>
      <vt:variant>
        <vt:lpwstr>http://www.rcht.nhs.uk/RoyalCornwallHospitalsTrust/OurOrganisation/EqualityAndDiversity/HumanRightsEqualityAndInclusion.aspx</vt:lpwstr>
      </vt:variant>
      <vt:variant>
        <vt:lpwstr/>
      </vt:variant>
      <vt:variant>
        <vt:i4>5046342</vt:i4>
      </vt:variant>
      <vt:variant>
        <vt:i4>12</vt:i4>
      </vt:variant>
      <vt:variant>
        <vt:i4>0</vt:i4>
      </vt:variant>
      <vt:variant>
        <vt:i4>5</vt:i4>
      </vt:variant>
      <vt:variant>
        <vt:lpwstr>http://www.rcht.nhs.uk/GET/d10268876</vt:lpwstr>
      </vt:variant>
      <vt:variant>
        <vt:lpwstr/>
      </vt:variant>
      <vt:variant>
        <vt:i4>786448</vt:i4>
      </vt:variant>
      <vt:variant>
        <vt:i4>9</vt:i4>
      </vt:variant>
      <vt:variant>
        <vt:i4>0</vt:i4>
      </vt:variant>
      <vt:variant>
        <vt:i4>5</vt:i4>
      </vt:variant>
      <vt:variant>
        <vt:lpwstr>http://intra.cornwall.nhs.uk/DocumentsLibrary/RoyalCornwallHospitalsTrust/HealthInformatics/CorporateAndHealthRecords/TheDevelopmentAndManagementOfProceduralDocumentsThePolicyOnPolicies.pdf</vt:lpwstr>
      </vt:variant>
      <vt:variant>
        <vt:lpwstr/>
      </vt:variant>
      <vt:variant>
        <vt:i4>5636121</vt:i4>
      </vt:variant>
      <vt:variant>
        <vt:i4>6</vt:i4>
      </vt:variant>
      <vt:variant>
        <vt:i4>0</vt:i4>
      </vt:variant>
      <vt:variant>
        <vt:i4>5</vt:i4>
      </vt:variant>
      <vt:variant>
        <vt:lpwstr>http://intra.cornwall.nhs.uk/DocumentsLibrary/RoyalCornwallHospitalsTrust/Websites/Intranet/AZServices/R/RecordsManagement/GuidanceOnProducingMobileSummaryGuidance.docx</vt:lpwstr>
      </vt:variant>
      <vt:variant>
        <vt:lpwstr/>
      </vt:variant>
      <vt:variant>
        <vt:i4>7471116</vt:i4>
      </vt:variant>
      <vt:variant>
        <vt:i4>3</vt:i4>
      </vt:variant>
      <vt:variant>
        <vt:i4>0</vt:i4>
      </vt:variant>
      <vt:variant>
        <vt:i4>5</vt:i4>
      </vt:variant>
      <vt:variant>
        <vt:lpwstr>mailto:debby.lewis@nhs.net</vt:lpwstr>
      </vt:variant>
      <vt:variant>
        <vt:lpwstr/>
      </vt:variant>
      <vt:variant>
        <vt:i4>5046342</vt:i4>
      </vt:variant>
      <vt:variant>
        <vt:i4>0</vt:i4>
      </vt:variant>
      <vt:variant>
        <vt:i4>0</vt:i4>
      </vt:variant>
      <vt:variant>
        <vt:i4>5</vt:i4>
      </vt:variant>
      <vt:variant>
        <vt:lpwstr>http://www.rcht.nhs.uk/GET/d10268876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Penicillin Allergy De-Labelling in Adult Inpatients Clinical Guideline</dc:title>
  <dc:creator>neil.powell2@nhs.net</dc:creator>
  <cp:lastModifiedBy>POWELL, Neil (ROYAL CORNWALL HOSPITALS NHS TRUST)</cp:lastModifiedBy>
  <cp:revision>2</cp:revision>
  <cp:lastPrinted>2024-02-02T11:41:00Z</cp:lastPrinted>
  <dcterms:created xsi:type="dcterms:W3CDTF">2024-06-05T09:27:00Z</dcterms:created>
  <dcterms:modified xsi:type="dcterms:W3CDTF">2024-06-05T09:27:00Z</dcterms:modified>
</cp:coreProperties>
</file>